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72DA" w14:textId="79B84D80" w:rsidR="00B306C3" w:rsidRPr="0055419A" w:rsidRDefault="0019099A" w:rsidP="00B306C3">
      <w:pPr>
        <w:keepNext/>
        <w:spacing w:line="480" w:lineRule="auto"/>
        <w:jc w:val="center"/>
        <w:outlineLvl w:val="3"/>
        <w:rPr>
          <w:rFonts w:asciiTheme="majorBidi" w:hAnsiTheme="majorBidi" w:cstheme="majorBidi"/>
          <w:b/>
          <w:sz w:val="24"/>
        </w:rPr>
      </w:pPr>
      <w:r w:rsidRPr="0055419A">
        <w:rPr>
          <w:rFonts w:asciiTheme="majorBidi" w:eastAsiaTheme="minorHAnsi" w:hAnsiTheme="majorBidi" w:cstheme="majorBidi"/>
          <w:noProof/>
          <w:sz w:val="24"/>
        </w:rPr>
        <w:drawing>
          <wp:anchor distT="0" distB="0" distL="114300" distR="114300" simplePos="0" relativeHeight="251660288" behindDoc="1" locked="0" layoutInCell="1" allowOverlap="1" wp14:anchorId="236B5B80" wp14:editId="58958F4B">
            <wp:simplePos x="0" y="0"/>
            <wp:positionH relativeFrom="margin">
              <wp:posOffset>5397137</wp:posOffset>
            </wp:positionH>
            <wp:positionV relativeFrom="margin">
              <wp:posOffset>-638901</wp:posOffset>
            </wp:positionV>
            <wp:extent cx="1009650" cy="1038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38860"/>
                    </a:xfrm>
                    <a:prstGeom prst="rect">
                      <a:avLst/>
                    </a:prstGeom>
                    <a:noFill/>
                  </pic:spPr>
                </pic:pic>
              </a:graphicData>
            </a:graphic>
            <wp14:sizeRelH relativeFrom="page">
              <wp14:pctWidth>0</wp14:pctWidth>
            </wp14:sizeRelH>
            <wp14:sizeRelV relativeFrom="page">
              <wp14:pctHeight>0</wp14:pctHeight>
            </wp14:sizeRelV>
          </wp:anchor>
        </w:drawing>
      </w:r>
      <w:r w:rsidRPr="0055419A">
        <w:rPr>
          <w:rFonts w:asciiTheme="majorBidi" w:eastAsiaTheme="minorHAnsi" w:hAnsiTheme="majorBidi" w:cstheme="majorBidi"/>
          <w:noProof/>
          <w:sz w:val="24"/>
        </w:rPr>
        <w:drawing>
          <wp:anchor distT="0" distB="0" distL="114300" distR="114300" simplePos="0" relativeHeight="251659264" behindDoc="0" locked="0" layoutInCell="1" allowOverlap="1" wp14:anchorId="4912780B" wp14:editId="2204F70F">
            <wp:simplePos x="0" y="0"/>
            <wp:positionH relativeFrom="margin">
              <wp:posOffset>-539931</wp:posOffset>
            </wp:positionH>
            <wp:positionV relativeFrom="margin">
              <wp:posOffset>-589280</wp:posOffset>
            </wp:positionV>
            <wp:extent cx="1309370" cy="113347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370" cy="1133475"/>
                    </a:xfrm>
                    <a:prstGeom prst="rect">
                      <a:avLst/>
                    </a:prstGeom>
                    <a:noFill/>
                  </pic:spPr>
                </pic:pic>
              </a:graphicData>
            </a:graphic>
            <wp14:sizeRelH relativeFrom="page">
              <wp14:pctWidth>0</wp14:pctWidth>
            </wp14:sizeRelH>
            <wp14:sizeRelV relativeFrom="page">
              <wp14:pctHeight>0</wp14:pctHeight>
            </wp14:sizeRelV>
          </wp:anchor>
        </w:drawing>
      </w:r>
    </w:p>
    <w:p w14:paraId="5CA17D4F" w14:textId="7B3AE805" w:rsidR="00B306C3" w:rsidRPr="0055419A" w:rsidRDefault="00B306C3" w:rsidP="00B306C3">
      <w:pPr>
        <w:keepNext/>
        <w:spacing w:line="480" w:lineRule="auto"/>
        <w:jc w:val="center"/>
        <w:outlineLvl w:val="3"/>
        <w:rPr>
          <w:rFonts w:asciiTheme="majorBidi" w:hAnsiTheme="majorBidi" w:cstheme="majorBidi"/>
          <w:b/>
          <w:sz w:val="24"/>
        </w:rPr>
      </w:pPr>
    </w:p>
    <w:p w14:paraId="0BF87453" w14:textId="1075333A" w:rsidR="00776611" w:rsidRPr="0055419A" w:rsidRDefault="0043184C" w:rsidP="00776611">
      <w:pPr>
        <w:tabs>
          <w:tab w:val="clear" w:pos="357"/>
          <w:tab w:val="clear" w:pos="539"/>
          <w:tab w:val="clear" w:pos="1077"/>
          <w:tab w:val="clear" w:pos="3958"/>
          <w:tab w:val="clear" w:pos="5585"/>
        </w:tabs>
        <w:bidi/>
        <w:spacing w:after="160" w:line="259" w:lineRule="auto"/>
        <w:jc w:val="center"/>
        <w:rPr>
          <w:rFonts w:asciiTheme="majorBidi" w:eastAsiaTheme="minorHAnsi" w:hAnsiTheme="majorBidi" w:cstheme="majorBidi"/>
          <w:b/>
          <w:bCs/>
          <w:sz w:val="28"/>
          <w:szCs w:val="28"/>
          <w:rtl/>
        </w:rPr>
      </w:pPr>
      <w:r w:rsidRPr="0055419A">
        <w:rPr>
          <w:rFonts w:asciiTheme="majorBidi" w:eastAsia="Calibri" w:hAnsiTheme="majorBidi" w:cstheme="majorBidi"/>
          <w:b/>
          <w:bCs/>
          <w:noProof/>
          <w:color w:val="4A442A"/>
          <w:sz w:val="32"/>
          <w:szCs w:val="32"/>
        </w:rPr>
        <mc:AlternateContent>
          <mc:Choice Requires="wps">
            <w:drawing>
              <wp:anchor distT="0" distB="0" distL="114300" distR="114300" simplePos="0" relativeHeight="251658239" behindDoc="1" locked="0" layoutInCell="1" allowOverlap="1" wp14:anchorId="6A6B2A68" wp14:editId="53418D85">
                <wp:simplePos x="0" y="0"/>
                <wp:positionH relativeFrom="column">
                  <wp:posOffset>-942975</wp:posOffset>
                </wp:positionH>
                <wp:positionV relativeFrom="paragraph">
                  <wp:posOffset>453390</wp:posOffset>
                </wp:positionV>
                <wp:extent cx="7743825" cy="3429000"/>
                <wp:effectExtent l="0" t="0" r="9525" b="0"/>
                <wp:wrapNone/>
                <wp:docPr id="7" name="Rectangle 7"/>
                <wp:cNvGraphicFramePr/>
                <a:graphic xmlns:a="http://schemas.openxmlformats.org/drawingml/2006/main">
                  <a:graphicData uri="http://schemas.microsoft.com/office/word/2010/wordprocessingShape">
                    <wps:wsp>
                      <wps:cNvSpPr/>
                      <wps:spPr>
                        <a:xfrm>
                          <a:off x="0" y="0"/>
                          <a:ext cx="7743825" cy="3429000"/>
                        </a:xfrm>
                        <a:prstGeom prst="rect">
                          <a:avLst/>
                        </a:prstGeom>
                        <a:solidFill>
                          <a:srgbClr val="007B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A13B6" w14:textId="77777777" w:rsidR="00803596" w:rsidRDefault="00803596" w:rsidP="00803596">
                            <w:pPr>
                              <w:jc w:val="center"/>
                              <w:rPr>
                                <w:rFonts w:ascii="Noto Sans Bold" w:hAnsi="Noto Sans Bold"/>
                                <w:b/>
                                <w:bCs/>
                                <w:color w:val="FFFFFF" w:themeColor="background1"/>
                                <w:sz w:val="42"/>
                                <w:szCs w:val="48"/>
                              </w:rPr>
                            </w:pPr>
                          </w:p>
                          <w:p w14:paraId="5C8D9F48" w14:textId="77777777" w:rsidR="00803596" w:rsidRDefault="00803596" w:rsidP="00803596">
                            <w:pPr>
                              <w:jc w:val="center"/>
                              <w:rPr>
                                <w:rFonts w:ascii="Noto Sans Bold" w:hAnsi="Noto Sans Bold"/>
                                <w:b/>
                                <w:bCs/>
                                <w:color w:val="FFFFFF" w:themeColor="background1"/>
                                <w:sz w:val="42"/>
                                <w:szCs w:val="48"/>
                              </w:rPr>
                            </w:pPr>
                          </w:p>
                          <w:p w14:paraId="355D3D1D" w14:textId="77777777" w:rsidR="00803596" w:rsidRDefault="00803596" w:rsidP="00803596">
                            <w:pPr>
                              <w:jc w:val="center"/>
                              <w:rPr>
                                <w:rFonts w:ascii="Noto Sans Bold" w:hAnsi="Noto Sans Bold"/>
                                <w:b/>
                                <w:bCs/>
                                <w:color w:val="FFFFFF" w:themeColor="background1"/>
                                <w:sz w:val="42"/>
                                <w:szCs w:val="48"/>
                              </w:rPr>
                            </w:pPr>
                          </w:p>
                          <w:p w14:paraId="77CE2AA3" w14:textId="1D15B107" w:rsidR="00803596" w:rsidRPr="00625621" w:rsidRDefault="00803596" w:rsidP="00803596">
                            <w:pPr>
                              <w:jc w:val="center"/>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pPr>
                            <w:r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E</w:t>
                            </w:r>
                            <w:r w:rsidR="001818F7"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VALUATION</w:t>
                            </w:r>
                            <w:r w:rsidR="004E388E"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 xml:space="preserve"> TERMS OF REFERENCE </w:t>
                            </w:r>
                          </w:p>
                          <w:p w14:paraId="71D3D986" w14:textId="0A204986" w:rsidR="0043184C" w:rsidRPr="0055419A" w:rsidRDefault="0043184C" w:rsidP="0055419A">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2A68" id="Rectangle 7" o:spid="_x0000_s1026" style="position:absolute;left:0;text-align:left;margin-left:-74.25pt;margin-top:35.7pt;width:609.75pt;height:27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" fillcolor="#007b5f" stroked="f" strokeweight="1pt">
                <v:textbox>
                  <w:txbxContent>
                    <w:p w14:paraId="4B1A13B6" w14:textId="77777777" w:rsidR="00803596" w:rsidRDefault="00803596" w:rsidP="00803596">
                      <w:pPr>
                        <w:jc w:val="center"/>
                        <w:rPr>
                          <w:rFonts w:ascii="Noto Sans Bold" w:hAnsi="Noto Sans Bold"/>
                          <w:b/>
                          <w:bCs/>
                          <w:color w:val="FFFFFF" w:themeColor="background1"/>
                          <w:sz w:val="42"/>
                          <w:szCs w:val="48"/>
                        </w:rPr>
                      </w:pPr>
                    </w:p>
                    <w:p w14:paraId="5C8D9F48" w14:textId="77777777" w:rsidR="00803596" w:rsidRDefault="00803596" w:rsidP="00803596">
                      <w:pPr>
                        <w:jc w:val="center"/>
                        <w:rPr>
                          <w:rFonts w:ascii="Noto Sans Bold" w:hAnsi="Noto Sans Bold"/>
                          <w:b/>
                          <w:bCs/>
                          <w:color w:val="FFFFFF" w:themeColor="background1"/>
                          <w:sz w:val="42"/>
                          <w:szCs w:val="48"/>
                        </w:rPr>
                      </w:pPr>
                    </w:p>
                    <w:p w14:paraId="355D3D1D" w14:textId="77777777" w:rsidR="00803596" w:rsidRDefault="00803596" w:rsidP="00803596">
                      <w:pPr>
                        <w:jc w:val="center"/>
                        <w:rPr>
                          <w:rFonts w:ascii="Noto Sans Bold" w:hAnsi="Noto Sans Bold"/>
                          <w:b/>
                          <w:bCs/>
                          <w:color w:val="FFFFFF" w:themeColor="background1"/>
                          <w:sz w:val="42"/>
                          <w:szCs w:val="48"/>
                        </w:rPr>
                      </w:pPr>
                    </w:p>
                    <w:p w14:paraId="77CE2AA3" w14:textId="1D15B107" w:rsidR="00803596" w:rsidRPr="00625621" w:rsidRDefault="00803596" w:rsidP="00803596">
                      <w:pPr>
                        <w:jc w:val="center"/>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pPr>
                      <w:r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E</w:t>
                      </w:r>
                      <w:r w:rsidR="001818F7"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VALUATION</w:t>
                      </w:r>
                      <w:r w:rsidR="004E388E" w:rsidRPr="00625621">
                        <w:rPr>
                          <w:rFonts w:ascii="Noto Sans Bold" w:hAnsi="Noto Sans Bold"/>
                          <w:b/>
                          <w:bCs/>
                          <w:color w:val="000000" w:themeColor="text1"/>
                          <w:sz w:val="48"/>
                          <w:szCs w:val="72"/>
                          <w14:textOutline w14:w="9525" w14:cap="rnd" w14:cmpd="sng" w14:algn="ctr">
                            <w14:solidFill>
                              <w14:schemeClr w14:val="tx1"/>
                            </w14:solidFill>
                            <w14:prstDash w14:val="solid"/>
                            <w14:bevel/>
                          </w14:textOutline>
                        </w:rPr>
                        <w:t xml:space="preserve"> TERMS OF REFERENCE </w:t>
                      </w:r>
                    </w:p>
                    <w:p w14:paraId="71D3D986" w14:textId="0A204986" w:rsidR="0043184C" w:rsidRPr="0055419A" w:rsidRDefault="0043184C" w:rsidP="0055419A">
                      <w:pPr>
                        <w:jc w:val="center"/>
                        <w:rPr>
                          <w:lang w:val="en-GB"/>
                        </w:rPr>
                      </w:pPr>
                      <w:r>
                        <w:rPr>
                          <w:lang w:val="en-GB"/>
                        </w:rPr>
                        <w:t xml:space="preserve"> </w:t>
                      </w:r>
                    </w:p>
                  </w:txbxContent>
                </v:textbox>
              </v:rect>
            </w:pict>
          </mc:Fallback>
        </mc:AlternateContent>
      </w:r>
    </w:p>
    <w:p w14:paraId="0870B6C8" w14:textId="23F4422B" w:rsidR="00776611" w:rsidRPr="0055419A" w:rsidRDefault="00776611" w:rsidP="00776611">
      <w:pPr>
        <w:tabs>
          <w:tab w:val="clear" w:pos="357"/>
          <w:tab w:val="clear" w:pos="539"/>
          <w:tab w:val="clear" w:pos="1077"/>
          <w:tab w:val="clear" w:pos="3958"/>
          <w:tab w:val="clear" w:pos="5585"/>
        </w:tabs>
        <w:autoSpaceDE w:val="0"/>
        <w:autoSpaceDN w:val="0"/>
        <w:adjustRightInd w:val="0"/>
        <w:rPr>
          <w:rFonts w:asciiTheme="majorBidi" w:eastAsia="Calibri" w:hAnsiTheme="majorBidi" w:cstheme="majorBidi"/>
          <w:b/>
          <w:bCs/>
          <w:color w:val="4A442A"/>
          <w:sz w:val="32"/>
          <w:szCs w:val="32"/>
        </w:rPr>
      </w:pPr>
    </w:p>
    <w:p w14:paraId="6720CA35" w14:textId="77777777" w:rsidR="00776611" w:rsidRPr="0055419A" w:rsidRDefault="00776611" w:rsidP="00776611">
      <w:pPr>
        <w:tabs>
          <w:tab w:val="clear" w:pos="357"/>
          <w:tab w:val="clear" w:pos="539"/>
          <w:tab w:val="clear" w:pos="1077"/>
          <w:tab w:val="clear" w:pos="3958"/>
          <w:tab w:val="clear" w:pos="5585"/>
        </w:tabs>
        <w:autoSpaceDE w:val="0"/>
        <w:autoSpaceDN w:val="0"/>
        <w:adjustRightInd w:val="0"/>
        <w:jc w:val="center"/>
        <w:rPr>
          <w:rFonts w:asciiTheme="majorBidi" w:eastAsia="Calibri" w:hAnsiTheme="majorBidi" w:cstheme="majorBidi"/>
          <w:b/>
          <w:bCs/>
          <w:color w:val="4A442A"/>
          <w:sz w:val="32"/>
          <w:szCs w:val="32"/>
        </w:rPr>
      </w:pPr>
    </w:p>
    <w:p w14:paraId="6EA15C59" w14:textId="77777777" w:rsidR="00E720CF" w:rsidRPr="0055419A" w:rsidRDefault="00E720CF" w:rsidP="0055419A">
      <w:pPr>
        <w:tabs>
          <w:tab w:val="clear" w:pos="357"/>
          <w:tab w:val="clear" w:pos="539"/>
          <w:tab w:val="clear" w:pos="1077"/>
          <w:tab w:val="clear" w:pos="3958"/>
          <w:tab w:val="clear" w:pos="5585"/>
        </w:tabs>
        <w:spacing w:after="160" w:line="259" w:lineRule="auto"/>
        <w:jc w:val="center"/>
        <w:rPr>
          <w:rFonts w:asciiTheme="majorBidi" w:hAnsiTheme="majorBidi" w:cstheme="majorBidi"/>
          <w:b/>
          <w:bCs/>
          <w:color w:val="FFFFFF" w:themeColor="background1"/>
          <w:sz w:val="42"/>
          <w:szCs w:val="48"/>
        </w:rPr>
      </w:pPr>
      <w:r w:rsidRPr="0055419A">
        <w:rPr>
          <w:rFonts w:asciiTheme="majorBidi" w:hAnsiTheme="majorBidi" w:cstheme="majorBidi"/>
          <w:b/>
          <w:bCs/>
          <w:color w:val="FFFFFF" w:themeColor="background1"/>
          <w:sz w:val="42"/>
          <w:szCs w:val="48"/>
        </w:rPr>
        <w:t xml:space="preserve">Adventist Development and Relief Agency </w:t>
      </w:r>
    </w:p>
    <w:p w14:paraId="3F60C1EF" w14:textId="77777777" w:rsidR="00E720CF" w:rsidRPr="0055419A" w:rsidRDefault="00E720CF" w:rsidP="00E720CF">
      <w:pPr>
        <w:tabs>
          <w:tab w:val="clear" w:pos="357"/>
          <w:tab w:val="clear" w:pos="539"/>
          <w:tab w:val="clear" w:pos="1077"/>
          <w:tab w:val="clear" w:pos="3958"/>
          <w:tab w:val="clear" w:pos="5585"/>
        </w:tabs>
        <w:bidi/>
        <w:spacing w:after="160" w:line="259" w:lineRule="auto"/>
        <w:jc w:val="center"/>
        <w:rPr>
          <w:rFonts w:asciiTheme="majorBidi" w:hAnsiTheme="majorBidi" w:cstheme="majorBidi"/>
          <w:b/>
          <w:bCs/>
          <w:color w:val="FFFFFF" w:themeColor="background1"/>
          <w:sz w:val="48"/>
          <w:szCs w:val="72"/>
          <w:rtl/>
        </w:rPr>
      </w:pPr>
      <w:r w:rsidRPr="0055419A">
        <w:rPr>
          <w:rFonts w:asciiTheme="majorBidi" w:hAnsiTheme="majorBidi" w:cstheme="majorBidi"/>
          <w:b/>
          <w:bCs/>
          <w:color w:val="FFFFFF" w:themeColor="background1"/>
          <w:sz w:val="48"/>
          <w:szCs w:val="72"/>
        </w:rPr>
        <w:t>ADRA Sudan</w:t>
      </w:r>
    </w:p>
    <w:p w14:paraId="5899B9F9" w14:textId="0D7EC9E0" w:rsidR="001818F7" w:rsidRDefault="001818F7" w:rsidP="00803596">
      <w:pPr>
        <w:keepNext/>
        <w:tabs>
          <w:tab w:val="clear" w:pos="357"/>
          <w:tab w:val="clear" w:pos="539"/>
          <w:tab w:val="clear" w:pos="1077"/>
          <w:tab w:val="clear" w:pos="3958"/>
          <w:tab w:val="clear" w:pos="5585"/>
        </w:tabs>
        <w:outlineLvl w:val="2"/>
        <w:rPr>
          <w:rFonts w:asciiTheme="majorBidi" w:eastAsia="Batang" w:hAnsiTheme="majorBidi" w:cstheme="majorBidi"/>
          <w:b/>
          <w:bCs/>
          <w:color w:val="000066"/>
          <w:sz w:val="32"/>
          <w:szCs w:val="32"/>
          <w:u w:val="single"/>
        </w:rPr>
      </w:pPr>
    </w:p>
    <w:p w14:paraId="541347C0" w14:textId="77777777" w:rsidR="001818F7" w:rsidRPr="0055419A" w:rsidRDefault="001818F7" w:rsidP="0055419A">
      <w:pPr>
        <w:keepNext/>
        <w:tabs>
          <w:tab w:val="clear" w:pos="357"/>
          <w:tab w:val="clear" w:pos="539"/>
          <w:tab w:val="clear" w:pos="1077"/>
          <w:tab w:val="clear" w:pos="3958"/>
          <w:tab w:val="clear" w:pos="5585"/>
        </w:tabs>
        <w:outlineLvl w:val="2"/>
        <w:rPr>
          <w:rFonts w:asciiTheme="majorBidi" w:eastAsia="Batang" w:hAnsiTheme="majorBidi" w:cstheme="majorBidi"/>
          <w:b/>
          <w:bCs/>
          <w:color w:val="000066"/>
          <w:sz w:val="96"/>
          <w:szCs w:val="96"/>
          <w:u w:val="single"/>
        </w:rPr>
      </w:pPr>
    </w:p>
    <w:p w14:paraId="278BC424" w14:textId="2243E18E" w:rsidR="00776611" w:rsidRPr="0055419A" w:rsidRDefault="00776611" w:rsidP="0055419A">
      <w:pPr>
        <w:keepNext/>
        <w:tabs>
          <w:tab w:val="clear" w:pos="357"/>
          <w:tab w:val="clear" w:pos="539"/>
          <w:tab w:val="clear" w:pos="1077"/>
          <w:tab w:val="clear" w:pos="3958"/>
          <w:tab w:val="clear" w:pos="5585"/>
          <w:tab w:val="left" w:pos="903"/>
        </w:tabs>
        <w:outlineLvl w:val="2"/>
        <w:rPr>
          <w:rFonts w:asciiTheme="majorBidi" w:eastAsia="Batang" w:hAnsiTheme="majorBidi" w:cstheme="majorBidi"/>
          <w:b/>
          <w:bCs/>
          <w:color w:val="000066"/>
          <w:sz w:val="32"/>
          <w:szCs w:val="32"/>
          <w:u w:val="single"/>
        </w:rPr>
      </w:pPr>
    </w:p>
    <w:p w14:paraId="216FB2B7" w14:textId="77777777"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018809A5" w14:textId="77777777" w:rsidR="00776611" w:rsidRPr="0055419A" w:rsidRDefault="00776611" w:rsidP="0055419A">
      <w:pPr>
        <w:keepNext/>
        <w:tabs>
          <w:tab w:val="clear" w:pos="357"/>
          <w:tab w:val="clear" w:pos="539"/>
          <w:tab w:val="clear" w:pos="1077"/>
          <w:tab w:val="clear" w:pos="3958"/>
          <w:tab w:val="clear" w:pos="5585"/>
        </w:tabs>
        <w:outlineLvl w:val="2"/>
        <w:rPr>
          <w:rFonts w:asciiTheme="majorBidi" w:eastAsia="Batang" w:hAnsiTheme="majorBidi" w:cstheme="majorBidi"/>
          <w:b/>
          <w:bCs/>
          <w:color w:val="000000" w:themeColor="text1"/>
          <w:sz w:val="32"/>
          <w:szCs w:val="32"/>
          <w:u w:val="single"/>
        </w:rPr>
      </w:pPr>
    </w:p>
    <w:p w14:paraId="5ECAAAE1" w14:textId="77777777"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4A5FC1F8" w14:textId="77777777"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6"/>
          <w:szCs w:val="36"/>
          <w:u w:val="single"/>
        </w:rPr>
      </w:pPr>
    </w:p>
    <w:p w14:paraId="69804D7F" w14:textId="77777777" w:rsidR="00D80A65" w:rsidRDefault="00D80A65" w:rsidP="00E720CF">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6"/>
          <w:szCs w:val="36"/>
        </w:rPr>
      </w:pPr>
    </w:p>
    <w:p w14:paraId="387C7889" w14:textId="77777777" w:rsidR="00D80A65" w:rsidRDefault="00D80A65" w:rsidP="00E720CF">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6"/>
          <w:szCs w:val="36"/>
        </w:rPr>
      </w:pPr>
    </w:p>
    <w:p w14:paraId="3A3EAC3B" w14:textId="1A290167" w:rsidR="00E720CF" w:rsidRPr="0055419A" w:rsidRDefault="00E720CF" w:rsidP="00E720CF">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6"/>
          <w:szCs w:val="36"/>
        </w:rPr>
      </w:pPr>
      <w:r w:rsidRPr="0055419A">
        <w:rPr>
          <w:rFonts w:asciiTheme="majorBidi" w:eastAsia="Batang" w:hAnsiTheme="majorBidi" w:cstheme="majorBidi"/>
          <w:b/>
          <w:bCs/>
          <w:color w:val="000000" w:themeColor="text1"/>
          <w:sz w:val="36"/>
          <w:szCs w:val="36"/>
        </w:rPr>
        <w:t xml:space="preserve">Khartoum Urban </w:t>
      </w:r>
      <w:r w:rsidR="00861CA8" w:rsidRPr="0055419A">
        <w:rPr>
          <w:rFonts w:asciiTheme="majorBidi" w:eastAsia="Batang" w:hAnsiTheme="majorBidi" w:cstheme="majorBidi"/>
          <w:b/>
          <w:bCs/>
          <w:color w:val="000000" w:themeColor="text1"/>
          <w:sz w:val="36"/>
          <w:szCs w:val="36"/>
        </w:rPr>
        <w:t>Women</w:t>
      </w:r>
      <w:r w:rsidR="00861CA8">
        <w:rPr>
          <w:rFonts w:asciiTheme="majorBidi" w:eastAsia="Batang" w:hAnsiTheme="majorBidi" w:cstheme="majorBidi"/>
          <w:b/>
          <w:bCs/>
          <w:color w:val="000000" w:themeColor="text1"/>
          <w:sz w:val="36"/>
          <w:szCs w:val="36"/>
        </w:rPr>
        <w:t xml:space="preserve">’s </w:t>
      </w:r>
      <w:r w:rsidR="00861CA8" w:rsidRPr="0055419A">
        <w:rPr>
          <w:rFonts w:asciiTheme="majorBidi" w:eastAsia="Batang" w:hAnsiTheme="majorBidi" w:cstheme="majorBidi"/>
          <w:b/>
          <w:bCs/>
          <w:color w:val="000000" w:themeColor="text1"/>
          <w:sz w:val="36"/>
          <w:szCs w:val="36"/>
        </w:rPr>
        <w:t>Empowerment</w:t>
      </w:r>
      <w:r w:rsidRPr="0055419A">
        <w:rPr>
          <w:rFonts w:asciiTheme="majorBidi" w:eastAsia="Batang" w:hAnsiTheme="majorBidi" w:cstheme="majorBidi"/>
          <w:b/>
          <w:bCs/>
          <w:color w:val="000000" w:themeColor="text1"/>
          <w:sz w:val="36"/>
          <w:szCs w:val="36"/>
        </w:rPr>
        <w:t xml:space="preserve"> Project in Khartoum State</w:t>
      </w:r>
      <w:r w:rsidR="00D80A65">
        <w:rPr>
          <w:rFonts w:asciiTheme="majorBidi" w:eastAsia="Batang" w:hAnsiTheme="majorBidi" w:cstheme="majorBidi"/>
          <w:b/>
          <w:bCs/>
          <w:color w:val="000000" w:themeColor="text1"/>
          <w:sz w:val="36"/>
          <w:szCs w:val="36"/>
        </w:rPr>
        <w:t xml:space="preserve"> </w:t>
      </w:r>
    </w:p>
    <w:p w14:paraId="116232D2" w14:textId="77777777" w:rsidR="00E720CF" w:rsidRPr="0055419A" w:rsidRDefault="00E720CF" w:rsidP="00E720CF">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7F445E87" w14:textId="22AA5539" w:rsidR="00E720CF" w:rsidRPr="0055419A" w:rsidRDefault="00803596" w:rsidP="00E720CF">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40"/>
          <w:szCs w:val="40"/>
        </w:rPr>
      </w:pPr>
      <w:r w:rsidRPr="0055419A">
        <w:rPr>
          <w:rFonts w:asciiTheme="majorBidi" w:eastAsia="Batang" w:hAnsiTheme="majorBidi" w:cstheme="majorBidi"/>
          <w:b/>
          <w:bCs/>
          <w:color w:val="000000" w:themeColor="text1"/>
          <w:sz w:val="40"/>
          <w:szCs w:val="40"/>
        </w:rPr>
        <w:t>(KUWEP)</w:t>
      </w:r>
    </w:p>
    <w:p w14:paraId="7CB8D6AB" w14:textId="77777777"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3F89B8B6" w14:textId="77777777"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461E9AC1" w14:textId="484CD019" w:rsidR="00776611" w:rsidRPr="0055419A" w:rsidRDefault="00776611"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45D8350F" w14:textId="67A8FCD3"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58F81C51" w14:textId="74BD4A88"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1CE12DCF" w14:textId="2DB3193E"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4ADC352B" w14:textId="0B54A8EC"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49E1164A" w14:textId="3AD0AAFD"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25CE76C6" w14:textId="77777777" w:rsidR="00803596" w:rsidRPr="0055419A" w:rsidRDefault="00803596"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000000" w:themeColor="text1"/>
          <w:sz w:val="32"/>
          <w:szCs w:val="32"/>
          <w:u w:val="single"/>
        </w:rPr>
      </w:pPr>
    </w:p>
    <w:p w14:paraId="1BA3F382" w14:textId="728BB7B3" w:rsidR="00776611" w:rsidRPr="0055419A" w:rsidRDefault="000B3D7D" w:rsidP="00776611">
      <w:pPr>
        <w:keepNext/>
        <w:tabs>
          <w:tab w:val="clear" w:pos="357"/>
          <w:tab w:val="clear" w:pos="539"/>
          <w:tab w:val="clear" w:pos="1077"/>
          <w:tab w:val="clear" w:pos="3958"/>
          <w:tab w:val="clear" w:pos="5585"/>
        </w:tabs>
        <w:jc w:val="center"/>
        <w:outlineLvl w:val="2"/>
        <w:rPr>
          <w:rFonts w:asciiTheme="majorBidi" w:eastAsia="Batang" w:hAnsiTheme="majorBidi" w:cstheme="majorBidi"/>
          <w:b/>
          <w:bCs/>
          <w:color w:val="FF0000"/>
          <w:sz w:val="32"/>
          <w:szCs w:val="32"/>
        </w:rPr>
      </w:pPr>
      <w:r w:rsidRPr="0055419A">
        <w:rPr>
          <w:rFonts w:asciiTheme="majorBidi" w:eastAsia="Batang" w:hAnsiTheme="majorBidi" w:cstheme="majorBidi"/>
          <w:b/>
          <w:bCs/>
          <w:color w:val="FF0000"/>
          <w:sz w:val="32"/>
          <w:szCs w:val="32"/>
        </w:rPr>
        <w:t>November</w:t>
      </w:r>
      <w:r w:rsidR="00776611" w:rsidRPr="0055419A">
        <w:rPr>
          <w:rFonts w:asciiTheme="majorBidi" w:eastAsia="Batang" w:hAnsiTheme="majorBidi" w:cstheme="majorBidi"/>
          <w:b/>
          <w:bCs/>
          <w:color w:val="FF0000"/>
          <w:sz w:val="32"/>
          <w:szCs w:val="32"/>
        </w:rPr>
        <w:t xml:space="preserve"> 202</w:t>
      </w:r>
      <w:r w:rsidR="008B7E94" w:rsidRPr="0055419A">
        <w:rPr>
          <w:rFonts w:asciiTheme="majorBidi" w:eastAsia="Batang" w:hAnsiTheme="majorBidi" w:cstheme="majorBidi"/>
          <w:b/>
          <w:bCs/>
          <w:color w:val="FF0000"/>
          <w:sz w:val="32"/>
          <w:szCs w:val="32"/>
        </w:rPr>
        <w:t>2</w:t>
      </w:r>
    </w:p>
    <w:p w14:paraId="61A854E1" w14:textId="77777777" w:rsidR="00776611" w:rsidRPr="00057334" w:rsidRDefault="00776611" w:rsidP="00776611">
      <w:pPr>
        <w:tabs>
          <w:tab w:val="clear" w:pos="357"/>
          <w:tab w:val="clear" w:pos="539"/>
          <w:tab w:val="clear" w:pos="1077"/>
          <w:tab w:val="clear" w:pos="3958"/>
          <w:tab w:val="clear" w:pos="5585"/>
        </w:tabs>
        <w:spacing w:after="160" w:line="259" w:lineRule="auto"/>
        <w:jc w:val="center"/>
        <w:rPr>
          <w:rFonts w:asciiTheme="majorBidi" w:eastAsia="Calibri" w:hAnsiTheme="majorBidi" w:cstheme="majorBidi"/>
          <w:b/>
          <w:bCs/>
          <w:sz w:val="24"/>
          <w:u w:val="single"/>
        </w:rPr>
      </w:pPr>
    </w:p>
    <w:p w14:paraId="1762A7E0" w14:textId="77777777" w:rsidR="00B306C3" w:rsidRPr="0055419A" w:rsidRDefault="00B306C3" w:rsidP="0055419A">
      <w:pPr>
        <w:keepNext/>
        <w:spacing w:line="480" w:lineRule="auto"/>
        <w:outlineLvl w:val="3"/>
        <w:rPr>
          <w:rFonts w:asciiTheme="majorBidi" w:hAnsiTheme="majorBidi" w:cstheme="majorBidi"/>
          <w:b/>
          <w:sz w:val="28"/>
          <w:szCs w:val="28"/>
        </w:rPr>
      </w:pPr>
    </w:p>
    <w:p w14:paraId="15103A52" w14:textId="64511A73" w:rsidR="00B306C3" w:rsidRPr="00BE1563" w:rsidRDefault="00B306C3" w:rsidP="00B306C3">
      <w:pPr>
        <w:keepNext/>
        <w:spacing w:line="480" w:lineRule="auto"/>
        <w:jc w:val="center"/>
        <w:outlineLvl w:val="3"/>
        <w:rPr>
          <w:rFonts w:asciiTheme="majorBidi" w:hAnsiTheme="majorBidi" w:cstheme="majorBidi"/>
          <w:b/>
          <w:color w:val="007B5F"/>
          <w:sz w:val="28"/>
          <w:szCs w:val="28"/>
        </w:rPr>
      </w:pPr>
      <w:r w:rsidRPr="00BE1563">
        <w:rPr>
          <w:rFonts w:asciiTheme="majorBidi" w:hAnsiTheme="majorBidi" w:cstheme="majorBidi"/>
          <w:b/>
          <w:color w:val="007B5F"/>
          <w:sz w:val="28"/>
          <w:szCs w:val="28"/>
        </w:rPr>
        <w:t xml:space="preserve">Terms of Reference for </w:t>
      </w:r>
      <w:r w:rsidR="000A7AE3" w:rsidRPr="00BE1563">
        <w:rPr>
          <w:rFonts w:asciiTheme="majorBidi" w:hAnsiTheme="majorBidi" w:cstheme="majorBidi"/>
          <w:b/>
          <w:color w:val="007B5F"/>
          <w:sz w:val="28"/>
          <w:szCs w:val="28"/>
        </w:rPr>
        <w:t>Final External</w:t>
      </w:r>
      <w:r w:rsidRPr="00BE1563">
        <w:rPr>
          <w:rFonts w:asciiTheme="majorBidi" w:hAnsiTheme="majorBidi" w:cstheme="majorBidi"/>
          <w:b/>
          <w:color w:val="007B5F"/>
          <w:sz w:val="28"/>
          <w:szCs w:val="28"/>
        </w:rPr>
        <w:t xml:space="preserve"> Evaluation</w:t>
      </w:r>
    </w:p>
    <w:p w14:paraId="2A9A059A" w14:textId="77777777" w:rsidR="00B306C3" w:rsidRPr="0055419A" w:rsidRDefault="00B306C3" w:rsidP="00B306C3">
      <w:pPr>
        <w:keepNext/>
        <w:spacing w:line="480" w:lineRule="auto"/>
        <w:jc w:val="both"/>
        <w:outlineLvl w:val="3"/>
        <w:rPr>
          <w:rFonts w:asciiTheme="majorBidi" w:hAnsiTheme="majorBidi" w:cstheme="majorBidi"/>
          <w:b/>
          <w:sz w:val="24"/>
        </w:rPr>
      </w:pPr>
    </w:p>
    <w:p w14:paraId="71D5A60E" w14:textId="690913C7" w:rsidR="00B306C3" w:rsidRPr="0055419A" w:rsidRDefault="00B306C3" w:rsidP="00B306C3">
      <w:pPr>
        <w:keepNext/>
        <w:spacing w:line="480" w:lineRule="auto"/>
        <w:jc w:val="both"/>
        <w:outlineLvl w:val="3"/>
        <w:rPr>
          <w:rFonts w:asciiTheme="majorBidi" w:hAnsiTheme="majorBidi" w:cstheme="majorBidi"/>
          <w:sz w:val="24"/>
        </w:rPr>
      </w:pPr>
      <w:r w:rsidRPr="0055419A">
        <w:rPr>
          <w:rFonts w:asciiTheme="majorBidi" w:hAnsiTheme="majorBidi" w:cstheme="majorBidi"/>
          <w:b/>
          <w:sz w:val="24"/>
        </w:rPr>
        <w:t>Project Title</w:t>
      </w:r>
      <w:r w:rsidRPr="0055419A">
        <w:rPr>
          <w:rFonts w:asciiTheme="majorBidi" w:hAnsiTheme="majorBidi" w:cstheme="majorBidi"/>
          <w:sz w:val="24"/>
        </w:rPr>
        <w:t xml:space="preserve">: </w:t>
      </w:r>
      <w:r w:rsidR="00333907" w:rsidRPr="0055419A">
        <w:rPr>
          <w:rFonts w:asciiTheme="majorBidi" w:hAnsiTheme="majorBidi" w:cstheme="majorBidi"/>
          <w:sz w:val="24"/>
        </w:rPr>
        <w:t xml:space="preserve"> </w:t>
      </w:r>
      <w:bookmarkStart w:id="0" w:name="_Hlk57542762"/>
      <w:r w:rsidR="00333907" w:rsidRPr="0055419A">
        <w:rPr>
          <w:rFonts w:asciiTheme="majorBidi" w:hAnsiTheme="majorBidi" w:cstheme="majorBidi"/>
          <w:sz w:val="24"/>
        </w:rPr>
        <w:t xml:space="preserve">Khartoum Urban Empowerment Project in Khartoum State </w:t>
      </w:r>
      <w:bookmarkEnd w:id="0"/>
    </w:p>
    <w:p w14:paraId="2C50615F" w14:textId="283342C8" w:rsidR="00B306C3" w:rsidRPr="0055419A" w:rsidRDefault="00B306C3" w:rsidP="00B306C3">
      <w:pPr>
        <w:keepNext/>
        <w:spacing w:line="480" w:lineRule="auto"/>
        <w:jc w:val="both"/>
        <w:outlineLvl w:val="3"/>
        <w:rPr>
          <w:rFonts w:asciiTheme="majorBidi" w:hAnsiTheme="majorBidi" w:cstheme="majorBidi"/>
          <w:sz w:val="24"/>
          <w:u w:val="single"/>
        </w:rPr>
      </w:pPr>
      <w:r w:rsidRPr="0055419A">
        <w:rPr>
          <w:rFonts w:asciiTheme="majorBidi" w:hAnsiTheme="majorBidi" w:cstheme="majorBidi"/>
          <w:b/>
          <w:sz w:val="24"/>
        </w:rPr>
        <w:t>Project Holder</w:t>
      </w:r>
      <w:r w:rsidRPr="0055419A">
        <w:rPr>
          <w:rFonts w:asciiTheme="majorBidi" w:hAnsiTheme="majorBidi" w:cstheme="majorBidi"/>
          <w:sz w:val="24"/>
        </w:rPr>
        <w:t xml:space="preserve">: </w:t>
      </w:r>
      <w:r w:rsidR="00D5090C" w:rsidRPr="0055419A">
        <w:rPr>
          <w:rFonts w:asciiTheme="majorBidi" w:hAnsiTheme="majorBidi" w:cstheme="majorBidi"/>
          <w:sz w:val="24"/>
        </w:rPr>
        <w:t xml:space="preserve"> Adventist Development and Relief Agency (ADRA)</w:t>
      </w:r>
    </w:p>
    <w:p w14:paraId="77B29A9C" w14:textId="22CA24BF" w:rsidR="00B306C3" w:rsidRDefault="00B306C3" w:rsidP="00B306C3">
      <w:pPr>
        <w:spacing w:line="480" w:lineRule="auto"/>
        <w:jc w:val="both"/>
        <w:rPr>
          <w:rFonts w:asciiTheme="majorBidi" w:hAnsiTheme="majorBidi" w:cstheme="majorBidi"/>
          <w:sz w:val="24"/>
        </w:rPr>
      </w:pPr>
      <w:r w:rsidRPr="0055419A">
        <w:rPr>
          <w:rFonts w:asciiTheme="majorBidi" w:hAnsiTheme="majorBidi" w:cstheme="majorBidi"/>
          <w:b/>
          <w:sz w:val="24"/>
        </w:rPr>
        <w:t>The evaluation is commissioned by</w:t>
      </w:r>
      <w:r w:rsidRPr="0055419A">
        <w:rPr>
          <w:rFonts w:asciiTheme="majorBidi" w:hAnsiTheme="majorBidi" w:cstheme="majorBidi"/>
          <w:sz w:val="24"/>
        </w:rPr>
        <w:t xml:space="preserve">: </w:t>
      </w:r>
      <w:r w:rsidR="004E388E">
        <w:rPr>
          <w:rFonts w:asciiTheme="majorBidi" w:hAnsiTheme="majorBidi" w:cstheme="majorBidi"/>
          <w:sz w:val="24"/>
        </w:rPr>
        <w:t>ADRA Sudan</w:t>
      </w:r>
    </w:p>
    <w:p w14:paraId="3FF07387" w14:textId="2B9C376C" w:rsidR="004E388E" w:rsidRPr="0055419A" w:rsidRDefault="001818F7" w:rsidP="00B306C3">
      <w:pPr>
        <w:spacing w:line="480" w:lineRule="auto"/>
        <w:jc w:val="both"/>
        <w:rPr>
          <w:rFonts w:asciiTheme="majorBidi" w:hAnsiTheme="majorBidi" w:cstheme="majorBidi"/>
          <w:b/>
          <w:bCs/>
        </w:rPr>
      </w:pPr>
      <w:r>
        <w:rPr>
          <w:rFonts w:asciiTheme="majorBidi" w:hAnsiTheme="majorBidi" w:cstheme="majorBidi"/>
          <w:b/>
          <w:bCs/>
          <w:sz w:val="24"/>
        </w:rPr>
        <w:t>Address:</w:t>
      </w:r>
      <w:r w:rsidRPr="001818F7">
        <w:t xml:space="preserve"> </w:t>
      </w:r>
      <w:r w:rsidRPr="0055419A">
        <w:rPr>
          <w:rFonts w:asciiTheme="majorBidi" w:hAnsiTheme="majorBidi" w:cstheme="majorBidi"/>
          <w:sz w:val="24"/>
        </w:rPr>
        <w:t xml:space="preserve">Sudan Khartoum / Al Riyadh – </w:t>
      </w:r>
      <w:proofErr w:type="spellStart"/>
      <w:r w:rsidRPr="0055419A">
        <w:rPr>
          <w:rFonts w:asciiTheme="majorBidi" w:hAnsiTheme="majorBidi" w:cstheme="majorBidi"/>
          <w:sz w:val="24"/>
        </w:rPr>
        <w:t>Ebn</w:t>
      </w:r>
      <w:proofErr w:type="spellEnd"/>
      <w:r w:rsidRPr="0055419A">
        <w:rPr>
          <w:rFonts w:asciiTheme="majorBidi" w:hAnsiTheme="majorBidi" w:cstheme="majorBidi"/>
          <w:sz w:val="24"/>
        </w:rPr>
        <w:t xml:space="preserve"> Alwaleed St – House 64 Block 18</w:t>
      </w:r>
    </w:p>
    <w:p w14:paraId="19E25008"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1. Background and Justification</w:t>
      </w:r>
    </w:p>
    <w:p w14:paraId="1A24F20A" w14:textId="77777777" w:rsidR="00B306C3" w:rsidRPr="0055419A" w:rsidRDefault="00B306C3" w:rsidP="00B306C3">
      <w:pPr>
        <w:jc w:val="both"/>
        <w:rPr>
          <w:rFonts w:asciiTheme="majorBidi" w:hAnsiTheme="majorBidi" w:cstheme="majorBidi"/>
          <w:iCs/>
          <w:sz w:val="28"/>
          <w:szCs w:val="28"/>
        </w:rPr>
      </w:pPr>
    </w:p>
    <w:p w14:paraId="1B4AA421" w14:textId="4A1F42B0" w:rsidR="00D5090C" w:rsidRPr="00FB5286" w:rsidRDefault="00D5090C"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Sudan has been experiencing a protracted crisis in various guises and different locations since 1984. Sudan is classified as a lower-middle-income country. However, the secession of South Sudan, regional and national conflict and displacement, weather-related crises, low agricultural </w:t>
      </w:r>
      <w:r w:rsidR="00F56A8B" w:rsidRPr="00FB5286">
        <w:rPr>
          <w:rFonts w:asciiTheme="majorBidi" w:hAnsiTheme="majorBidi" w:cstheme="majorBidi"/>
          <w:sz w:val="24"/>
          <w:lang w:val="en-GB"/>
        </w:rPr>
        <w:t>productivity,</w:t>
      </w:r>
      <w:r w:rsidRPr="00FB5286">
        <w:rPr>
          <w:rFonts w:asciiTheme="majorBidi" w:hAnsiTheme="majorBidi" w:cstheme="majorBidi"/>
          <w:sz w:val="24"/>
          <w:lang w:val="en-GB"/>
        </w:rPr>
        <w:t xml:space="preserve"> and structural poverty have stifled development and made the Sudan one of the most food-insecure countries in the world. Since late 2018, Sudan had experienced an elevated degree of economic instability. The monetization of fiscal deficits, loose monetary policy, devaluation of the Sudanese pound (nearly 80% inflation in one year</w:t>
      </w:r>
      <w:r w:rsidRPr="00FB5286">
        <w:rPr>
          <w:sz w:val="24"/>
          <w:lang w:val="en-GB"/>
        </w:rPr>
        <w:footnoteReference w:id="1"/>
      </w:r>
      <w:r w:rsidRPr="00FB5286">
        <w:rPr>
          <w:rFonts w:asciiTheme="majorBidi" w:hAnsiTheme="majorBidi" w:cstheme="majorBidi"/>
          <w:sz w:val="24"/>
          <w:lang w:val="en-GB"/>
        </w:rPr>
        <w:t xml:space="preserve">), the reduction of fuel subsidies and the elimination of wheat subsidies have contributed to rapid inflation. In addition, the capacity of government institutions to tackle the emerging challenges of economic instability, climate variability and conflict is limited. </w:t>
      </w:r>
    </w:p>
    <w:p w14:paraId="4E13E42C" w14:textId="5C1F6436" w:rsidR="00B601DF" w:rsidRPr="00FB5286" w:rsidRDefault="00D5090C"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Although Sudan is a lower-middle-income country transitioning to peace and development with the potential to reach the Sustainable Development Goal targets, the country persistently faces two major overlapping challenges; one related to internal large scale population movement triggered by conflict, and another related to climatic and socio-cultural conditions leading to high levels of food insecurity and malnutrition.  In addition, a third and growing challenge is increasing influx of South Sudanese refugees.</w:t>
      </w:r>
    </w:p>
    <w:p w14:paraId="76643EB1" w14:textId="654191BC" w:rsidR="00B306C3" w:rsidRPr="00FB5286" w:rsidRDefault="00B601DF"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ADRA is an independent, humanitarian agency established by the Seventh-day Adventist Church. ADRA Sudan was first established in 1984 as part of the worldwide ADRA network which includes more than 120 offices. ADRA Sudan’s mission is to work with people in need, especially those most vulnerable, to create just and positive change through empowerment and local ownership. Since its establishment, ADRA Sudan’s portfolio has grown to include short-term emergency and longer-term development projects funded by a wide variety of donors including governments, UN Agencies, BFW, EU, ECHO, etc. ADRA Sudan has partnered with government authorities, line ministries, INGOs, NNGOs, and local communities. ADRA Sudan has developed particular expertise in the following sectors: Food Security and Livelihoods (FSL), Water, Sanitation and Hygiene (WASH), Education (including formal and Informal education), Community-Based Peacebuilding/Protection as well as Economic Development (including Income Generating Activities IGAs).</w:t>
      </w:r>
    </w:p>
    <w:p w14:paraId="4EFA5A16" w14:textId="6A69F585" w:rsidR="00F56A8B" w:rsidRPr="00FB5286" w:rsidRDefault="00F56A8B"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The Khartoum Urban Women Empowerment project </w:t>
      </w:r>
      <w:r w:rsidR="000A7AE3" w:rsidRPr="00FB5286">
        <w:rPr>
          <w:rFonts w:asciiTheme="majorBidi" w:hAnsiTheme="majorBidi" w:cstheme="majorBidi"/>
          <w:sz w:val="24"/>
          <w:lang w:val="en-GB"/>
        </w:rPr>
        <w:t>implemented in</w:t>
      </w:r>
      <w:r w:rsidRPr="00FB5286">
        <w:rPr>
          <w:rFonts w:asciiTheme="majorBidi" w:hAnsiTheme="majorBidi" w:cstheme="majorBidi"/>
          <w:sz w:val="24"/>
          <w:lang w:val="en-GB"/>
        </w:rPr>
        <w:t xml:space="preserve"> partnership </w:t>
      </w:r>
      <w:proofErr w:type="spellStart"/>
      <w:r w:rsidR="0055419A" w:rsidRPr="00FB5286">
        <w:rPr>
          <w:rFonts w:asciiTheme="majorBidi" w:hAnsiTheme="majorBidi" w:cstheme="majorBidi"/>
          <w:sz w:val="24"/>
          <w:lang w:val="en-GB"/>
        </w:rPr>
        <w:t>Bröt</w:t>
      </w:r>
      <w:proofErr w:type="spellEnd"/>
      <w:r w:rsidR="0055419A" w:rsidRPr="00FB5286">
        <w:rPr>
          <w:rFonts w:asciiTheme="majorBidi" w:hAnsiTheme="majorBidi" w:cstheme="majorBidi"/>
          <w:sz w:val="24"/>
          <w:lang w:val="en-GB"/>
        </w:rPr>
        <w:t xml:space="preserve"> für die Welt </w:t>
      </w:r>
      <w:r w:rsidR="00937E25" w:rsidRPr="00FB5286">
        <w:rPr>
          <w:rFonts w:asciiTheme="majorBidi" w:hAnsiTheme="majorBidi" w:cstheme="majorBidi"/>
          <w:sz w:val="24"/>
          <w:lang w:val="en-GB"/>
        </w:rPr>
        <w:t>(</w:t>
      </w:r>
      <w:r w:rsidR="0055419A" w:rsidRPr="00FB5286">
        <w:rPr>
          <w:rFonts w:asciiTheme="majorBidi" w:hAnsiTheme="majorBidi" w:cstheme="majorBidi"/>
          <w:sz w:val="24"/>
          <w:lang w:val="en-GB"/>
        </w:rPr>
        <w:t xml:space="preserve">Bread for the </w:t>
      </w:r>
      <w:r w:rsidR="00937E25" w:rsidRPr="00FB5286">
        <w:rPr>
          <w:rFonts w:asciiTheme="majorBidi" w:hAnsiTheme="majorBidi" w:cstheme="majorBidi"/>
          <w:sz w:val="24"/>
          <w:lang w:val="en-GB"/>
        </w:rPr>
        <w:t xml:space="preserve">World) </w:t>
      </w:r>
      <w:r w:rsidRPr="00FB5286">
        <w:rPr>
          <w:rFonts w:asciiTheme="majorBidi" w:hAnsiTheme="majorBidi" w:cstheme="majorBidi"/>
          <w:sz w:val="24"/>
          <w:lang w:val="en-GB"/>
        </w:rPr>
        <w:t xml:space="preserve">is considered as state wise program that aims to </w:t>
      </w:r>
      <w:r w:rsidR="0045181F" w:rsidRPr="00FB5286">
        <w:rPr>
          <w:rFonts w:asciiTheme="majorBidi" w:hAnsiTheme="majorBidi" w:cstheme="majorBidi"/>
          <w:sz w:val="24"/>
          <w:lang w:val="en-GB"/>
        </w:rPr>
        <w:t>generate</w:t>
      </w:r>
      <w:r w:rsidRPr="00FB5286">
        <w:rPr>
          <w:rFonts w:asciiTheme="majorBidi" w:hAnsiTheme="majorBidi" w:cstheme="majorBidi"/>
          <w:sz w:val="24"/>
          <w:lang w:val="en-GB"/>
        </w:rPr>
        <w:t xml:space="preserve"> equitable </w:t>
      </w:r>
      <w:r w:rsidRPr="00FB5286">
        <w:rPr>
          <w:rFonts w:asciiTheme="majorBidi" w:hAnsiTheme="majorBidi" w:cstheme="majorBidi"/>
          <w:sz w:val="24"/>
          <w:lang w:val="en-GB"/>
        </w:rPr>
        <w:lastRenderedPageBreak/>
        <w:t xml:space="preserve">access to literacy and livelihood opportunities for vulnerable communities in Khartoum with the objective of improving living condition of women population in </w:t>
      </w:r>
      <w:proofErr w:type="spellStart"/>
      <w:r w:rsidR="008B7E94" w:rsidRPr="00FB5286">
        <w:rPr>
          <w:rFonts w:asciiTheme="majorBidi" w:hAnsiTheme="majorBidi" w:cstheme="majorBidi"/>
          <w:sz w:val="24"/>
          <w:lang w:val="en-GB"/>
        </w:rPr>
        <w:t>Shargalneil</w:t>
      </w:r>
      <w:proofErr w:type="spellEnd"/>
      <w:r w:rsidR="008B7E94" w:rsidRPr="00FB5286">
        <w:rPr>
          <w:rFonts w:asciiTheme="majorBidi" w:hAnsiTheme="majorBidi" w:cstheme="majorBidi"/>
          <w:sz w:val="24"/>
          <w:lang w:val="en-GB"/>
        </w:rPr>
        <w:t xml:space="preserve"> locality</w:t>
      </w:r>
      <w:r w:rsidRPr="00FB5286">
        <w:rPr>
          <w:rFonts w:asciiTheme="majorBidi" w:hAnsiTheme="majorBidi" w:cstheme="majorBidi"/>
          <w:sz w:val="24"/>
          <w:lang w:val="en-GB"/>
        </w:rPr>
        <w:t xml:space="preserve"> (</w:t>
      </w:r>
      <w:r w:rsidR="008B7E94" w:rsidRPr="00FB5286">
        <w:rPr>
          <w:rFonts w:asciiTheme="majorBidi" w:hAnsiTheme="majorBidi" w:cstheme="majorBidi"/>
          <w:sz w:val="24"/>
          <w:lang w:val="en-GB"/>
        </w:rPr>
        <w:t>16</w:t>
      </w:r>
      <w:r w:rsidRPr="00FB5286">
        <w:rPr>
          <w:rFonts w:asciiTheme="majorBidi" w:hAnsiTheme="majorBidi" w:cstheme="majorBidi"/>
          <w:sz w:val="24"/>
          <w:lang w:val="en-GB"/>
        </w:rPr>
        <w:t xml:space="preserve"> block</w:t>
      </w:r>
      <w:r w:rsidR="000D26C2" w:rsidRPr="00FB5286">
        <w:rPr>
          <w:rFonts w:asciiTheme="majorBidi" w:hAnsiTheme="majorBidi" w:cstheme="majorBidi"/>
          <w:sz w:val="24"/>
          <w:lang w:val="en-GB"/>
        </w:rPr>
        <w:t>s</w:t>
      </w:r>
      <w:r w:rsidR="000A7AE3" w:rsidRPr="00FB5286">
        <w:rPr>
          <w:rFonts w:asciiTheme="majorBidi" w:hAnsiTheme="majorBidi" w:cstheme="majorBidi"/>
          <w:sz w:val="24"/>
          <w:lang w:val="en-GB"/>
        </w:rPr>
        <w:t>)</w:t>
      </w:r>
      <w:r w:rsidR="00FA2006" w:rsidRPr="00FB5286">
        <w:rPr>
          <w:rFonts w:asciiTheme="majorBidi" w:hAnsiTheme="majorBidi" w:cstheme="majorBidi"/>
          <w:sz w:val="24"/>
          <w:lang w:val="en-GB"/>
        </w:rPr>
        <w:t>,</w:t>
      </w:r>
      <w:r w:rsidR="008B7E94" w:rsidRPr="00FB5286">
        <w:rPr>
          <w:rFonts w:asciiTheme="majorBidi" w:hAnsiTheme="majorBidi" w:cstheme="majorBidi"/>
          <w:sz w:val="24"/>
          <w:lang w:val="en-GB"/>
        </w:rPr>
        <w:t>8 blocks in Ramallah and 8 blocks in AL-</w:t>
      </w:r>
      <w:proofErr w:type="spellStart"/>
      <w:r w:rsidR="008B7E94" w:rsidRPr="00FB5286">
        <w:rPr>
          <w:rFonts w:asciiTheme="majorBidi" w:hAnsiTheme="majorBidi" w:cstheme="majorBidi"/>
          <w:sz w:val="24"/>
          <w:lang w:val="en-GB"/>
        </w:rPr>
        <w:t>Taweedat</w:t>
      </w:r>
      <w:proofErr w:type="spellEnd"/>
      <w:r w:rsidRPr="00FB5286">
        <w:rPr>
          <w:rFonts w:asciiTheme="majorBidi" w:hAnsiTheme="majorBidi" w:cstheme="majorBidi"/>
          <w:sz w:val="24"/>
          <w:lang w:val="en-GB"/>
        </w:rPr>
        <w:t xml:space="preserve">. This will </w:t>
      </w:r>
      <w:r w:rsidR="00904253" w:rsidRPr="00FB5286">
        <w:rPr>
          <w:rFonts w:asciiTheme="majorBidi" w:hAnsiTheme="majorBidi" w:cstheme="majorBidi"/>
          <w:sz w:val="24"/>
          <w:lang w:val="en-GB"/>
        </w:rPr>
        <w:t xml:space="preserve">be </w:t>
      </w:r>
      <w:r w:rsidRPr="00FB5286">
        <w:rPr>
          <w:rFonts w:asciiTheme="majorBidi" w:hAnsiTheme="majorBidi" w:cstheme="majorBidi"/>
          <w:sz w:val="24"/>
          <w:lang w:val="en-GB"/>
        </w:rPr>
        <w:t>through supporting REFL</w:t>
      </w:r>
      <w:r w:rsidR="00904253" w:rsidRPr="00FB5286">
        <w:rPr>
          <w:rFonts w:asciiTheme="majorBidi" w:hAnsiTheme="majorBidi" w:cstheme="majorBidi"/>
          <w:sz w:val="24"/>
          <w:lang w:val="en-GB"/>
        </w:rPr>
        <w:t>E</w:t>
      </w:r>
      <w:r w:rsidRPr="00FB5286">
        <w:rPr>
          <w:rFonts w:asciiTheme="majorBidi" w:hAnsiTheme="majorBidi" w:cstheme="majorBidi"/>
          <w:sz w:val="24"/>
          <w:lang w:val="en-GB"/>
        </w:rPr>
        <w:t>CT literacy program,</w:t>
      </w:r>
      <w:r w:rsidR="008B7E94" w:rsidRPr="00FB5286">
        <w:rPr>
          <w:rFonts w:asciiTheme="majorBidi" w:hAnsiTheme="majorBidi" w:cstheme="majorBidi"/>
          <w:sz w:val="24"/>
          <w:lang w:val="en-GB"/>
        </w:rPr>
        <w:t xml:space="preserve"> home gardening,</w:t>
      </w:r>
      <w:r w:rsidRPr="00FB5286">
        <w:rPr>
          <w:rFonts w:asciiTheme="majorBidi" w:hAnsiTheme="majorBidi" w:cstheme="majorBidi"/>
          <w:sz w:val="24"/>
          <w:lang w:val="en-GB"/>
        </w:rPr>
        <w:t xml:space="preserve"> livelihood training skills and communities Saving Groups components in the </w:t>
      </w:r>
      <w:r w:rsidR="00904253" w:rsidRPr="00FB5286">
        <w:rPr>
          <w:rFonts w:asciiTheme="majorBidi" w:hAnsiTheme="majorBidi" w:cstheme="majorBidi"/>
          <w:sz w:val="24"/>
          <w:lang w:val="en-GB"/>
        </w:rPr>
        <w:t>target areas</w:t>
      </w:r>
      <w:r w:rsidRPr="00FB5286">
        <w:rPr>
          <w:rFonts w:asciiTheme="majorBidi" w:hAnsiTheme="majorBidi" w:cstheme="majorBidi"/>
          <w:sz w:val="24"/>
          <w:lang w:val="en-GB"/>
        </w:rPr>
        <w:t xml:space="preserve">. The project targeted almost </w:t>
      </w:r>
      <w:r w:rsidR="0055419A" w:rsidRPr="00FB5286">
        <w:rPr>
          <w:rFonts w:asciiTheme="majorBidi" w:hAnsiTheme="majorBidi" w:cstheme="majorBidi"/>
          <w:sz w:val="24"/>
          <w:lang w:val="en-GB"/>
        </w:rPr>
        <w:t>2600</w:t>
      </w:r>
      <w:r w:rsidRPr="00FB5286">
        <w:rPr>
          <w:rFonts w:asciiTheme="majorBidi" w:hAnsiTheme="majorBidi" w:cstheme="majorBidi"/>
          <w:sz w:val="24"/>
          <w:lang w:val="en-GB"/>
        </w:rPr>
        <w:t xml:space="preserve"> women </w:t>
      </w:r>
      <w:r w:rsidR="002357E8" w:rsidRPr="00FB5286">
        <w:rPr>
          <w:rFonts w:asciiTheme="majorBidi" w:hAnsiTheme="majorBidi" w:cstheme="majorBidi"/>
          <w:sz w:val="24"/>
          <w:lang w:val="en-GB"/>
        </w:rPr>
        <w:t xml:space="preserve">as direct beneficiaries </w:t>
      </w:r>
      <w:r w:rsidRPr="00FB5286">
        <w:rPr>
          <w:rFonts w:asciiTheme="majorBidi" w:hAnsiTheme="majorBidi" w:cstheme="majorBidi"/>
          <w:sz w:val="24"/>
          <w:lang w:val="en-GB"/>
        </w:rPr>
        <w:t>in the project sites.</w:t>
      </w:r>
    </w:p>
    <w:p w14:paraId="788764D0" w14:textId="456BC165" w:rsidR="003215FC" w:rsidRPr="00FB5286" w:rsidRDefault="00F56A8B"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The project targeted the most vulnerable IDP women in different blocks, targeting completely different beneficiaries. These people having come from the rural areas with either agro or agro-pastoralist background, lack education and skills needed to be gainfully employed or tap livelihood opportunities respectively, thereby increasing poverty and vulnerability for themselves and their families</w:t>
      </w:r>
      <w:r w:rsidR="004E388E" w:rsidRPr="00FB5286">
        <w:rPr>
          <w:rFonts w:asciiTheme="majorBidi" w:hAnsiTheme="majorBidi" w:cstheme="majorBidi"/>
          <w:sz w:val="24"/>
          <w:lang w:val="en-GB"/>
        </w:rPr>
        <w:t>.</w:t>
      </w:r>
    </w:p>
    <w:p w14:paraId="5273D916" w14:textId="5DA75C28" w:rsidR="00F56A8B" w:rsidRPr="00FB5286" w:rsidRDefault="00F56A8B"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Population in </w:t>
      </w:r>
      <w:proofErr w:type="spellStart"/>
      <w:r w:rsidR="008B7E94" w:rsidRPr="00FB5286">
        <w:rPr>
          <w:rFonts w:asciiTheme="majorBidi" w:hAnsiTheme="majorBidi" w:cstheme="majorBidi"/>
          <w:sz w:val="24"/>
          <w:lang w:val="en-GB"/>
        </w:rPr>
        <w:t>Shargalneil</w:t>
      </w:r>
      <w:proofErr w:type="spellEnd"/>
      <w:r w:rsidRPr="00FB5286">
        <w:rPr>
          <w:rFonts w:asciiTheme="majorBidi" w:hAnsiTheme="majorBidi" w:cstheme="majorBidi"/>
          <w:sz w:val="24"/>
          <w:lang w:val="en-GB"/>
        </w:rPr>
        <w:t xml:space="preserve"> locality are characterized by large family sizes; low incomes which are insufficient for supporting their families.  54% of households are headed by women. The population is estimated at 700,000 and this is bound to increase due to the expansion of the area to include other new areas that include Al Fateh, occupied by Darfurian, Abyei and Kordofan IDPs. In East Nile located east of Khartoum, the project was implemented in Al-</w:t>
      </w:r>
      <w:proofErr w:type="spellStart"/>
      <w:r w:rsidRPr="00FB5286">
        <w:rPr>
          <w:rFonts w:asciiTheme="majorBidi" w:hAnsiTheme="majorBidi" w:cstheme="majorBidi"/>
          <w:sz w:val="24"/>
          <w:lang w:val="en-GB"/>
        </w:rPr>
        <w:t>Rehmab</w:t>
      </w:r>
      <w:proofErr w:type="spellEnd"/>
      <w:r w:rsidRPr="00FB5286">
        <w:rPr>
          <w:rFonts w:asciiTheme="majorBidi" w:hAnsiTheme="majorBidi" w:cstheme="majorBidi"/>
          <w:sz w:val="24"/>
          <w:lang w:val="en-GB"/>
        </w:rPr>
        <w:t xml:space="preserve"> village and </w:t>
      </w:r>
      <w:proofErr w:type="spellStart"/>
      <w:r w:rsidRPr="00FB5286">
        <w:rPr>
          <w:rFonts w:asciiTheme="majorBidi" w:hAnsiTheme="majorBidi" w:cstheme="majorBidi"/>
          <w:sz w:val="24"/>
          <w:lang w:val="en-GB"/>
        </w:rPr>
        <w:t>Tawadat</w:t>
      </w:r>
      <w:proofErr w:type="spellEnd"/>
      <w:r w:rsidRPr="00FB5286">
        <w:rPr>
          <w:rFonts w:asciiTheme="majorBidi" w:hAnsiTheme="majorBidi" w:cstheme="majorBidi"/>
          <w:sz w:val="24"/>
          <w:lang w:val="en-GB"/>
        </w:rPr>
        <w:t xml:space="preserve"> units with an estimated population of 18,867(Sudan Central Bureau for Statistics, 2019) individuals in both areas. Population of these areas are IDPs and returnees from war and conflict areas in </w:t>
      </w:r>
      <w:proofErr w:type="spellStart"/>
      <w:r w:rsidRPr="00FB5286">
        <w:rPr>
          <w:rFonts w:asciiTheme="majorBidi" w:hAnsiTheme="majorBidi" w:cstheme="majorBidi"/>
          <w:sz w:val="24"/>
          <w:lang w:val="en-GB"/>
        </w:rPr>
        <w:t>Darfour</w:t>
      </w:r>
      <w:proofErr w:type="spellEnd"/>
      <w:r w:rsidRPr="00FB5286">
        <w:rPr>
          <w:rFonts w:asciiTheme="majorBidi" w:hAnsiTheme="majorBidi" w:cstheme="majorBidi"/>
          <w:sz w:val="24"/>
          <w:lang w:val="en-GB"/>
        </w:rPr>
        <w:t xml:space="preserve"> a </w:t>
      </w:r>
      <w:proofErr w:type="spellStart"/>
      <w:r w:rsidRPr="00FB5286">
        <w:rPr>
          <w:rFonts w:asciiTheme="majorBidi" w:hAnsiTheme="majorBidi" w:cstheme="majorBidi"/>
          <w:sz w:val="24"/>
          <w:lang w:val="en-GB"/>
        </w:rPr>
        <w:t>Nuba</w:t>
      </w:r>
      <w:proofErr w:type="spellEnd"/>
      <w:r w:rsidRPr="00FB5286">
        <w:rPr>
          <w:rFonts w:asciiTheme="majorBidi" w:hAnsiTheme="majorBidi" w:cstheme="majorBidi"/>
          <w:sz w:val="24"/>
          <w:lang w:val="en-GB"/>
        </w:rPr>
        <w:t xml:space="preserve"> Mountain in west Sudan and from </w:t>
      </w:r>
      <w:proofErr w:type="spellStart"/>
      <w:r w:rsidRPr="00FB5286">
        <w:rPr>
          <w:rFonts w:asciiTheme="majorBidi" w:hAnsiTheme="majorBidi" w:cstheme="majorBidi"/>
          <w:sz w:val="24"/>
          <w:lang w:val="en-GB"/>
        </w:rPr>
        <w:t>Albataheen</w:t>
      </w:r>
      <w:proofErr w:type="spellEnd"/>
      <w:r w:rsidRPr="00FB5286">
        <w:rPr>
          <w:rFonts w:asciiTheme="majorBidi" w:hAnsiTheme="majorBidi" w:cstheme="majorBidi"/>
          <w:sz w:val="24"/>
          <w:lang w:val="en-GB"/>
        </w:rPr>
        <w:t xml:space="preserve"> in Central Sudan. The main problem of the IDPs in the proposed project areas is poverty exacerbated by displacement due to civil war, high rates of illiteracy both for children and adults; poor health and environment and, lack of livelihood opportunities.</w:t>
      </w:r>
    </w:p>
    <w:p w14:paraId="77994BB5" w14:textId="77777777" w:rsidR="00F56A8B" w:rsidRPr="0055419A" w:rsidRDefault="00F56A8B" w:rsidP="00B306C3">
      <w:pPr>
        <w:tabs>
          <w:tab w:val="left" w:pos="3150"/>
        </w:tabs>
        <w:spacing w:line="259" w:lineRule="auto"/>
        <w:jc w:val="both"/>
        <w:rPr>
          <w:rFonts w:asciiTheme="majorBidi" w:hAnsiTheme="majorBidi" w:cstheme="majorBidi"/>
          <w:sz w:val="24"/>
        </w:rPr>
      </w:pPr>
    </w:p>
    <w:p w14:paraId="7EC60874" w14:textId="77777777" w:rsidR="00B306C3" w:rsidRPr="0055419A" w:rsidRDefault="00B306C3" w:rsidP="00B306C3">
      <w:pPr>
        <w:tabs>
          <w:tab w:val="left" w:pos="3150"/>
        </w:tabs>
        <w:spacing w:line="259" w:lineRule="auto"/>
        <w:jc w:val="both"/>
        <w:rPr>
          <w:rFonts w:asciiTheme="majorBidi" w:hAnsiTheme="majorBidi" w:cstheme="majorBidi"/>
          <w:sz w:val="24"/>
        </w:rPr>
      </w:pPr>
    </w:p>
    <w:p w14:paraId="0E3F4999"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2.  Project Description</w:t>
      </w:r>
    </w:p>
    <w:p w14:paraId="2CF72503" w14:textId="4AD1E7FB" w:rsidR="00B306C3" w:rsidRPr="0055419A" w:rsidRDefault="00B306C3" w:rsidP="00B306C3">
      <w:pPr>
        <w:keepNext/>
        <w:jc w:val="both"/>
        <w:outlineLvl w:val="3"/>
        <w:rPr>
          <w:rFonts w:asciiTheme="majorBidi" w:hAnsiTheme="majorBidi" w:cstheme="majorBidi"/>
          <w:b/>
          <w:sz w:val="24"/>
        </w:rPr>
      </w:pPr>
    </w:p>
    <w:tbl>
      <w:tblPr>
        <w:tblStyle w:val="ListTable2-Accent6"/>
        <w:tblpPr w:leftFromText="180" w:rightFromText="180" w:vertAnchor="text" w:horzAnchor="margin" w:tblpXSpec="center" w:tblpY="546"/>
        <w:tblW w:w="10368" w:type="dxa"/>
        <w:tblLook w:val="04A0" w:firstRow="1" w:lastRow="0" w:firstColumn="1" w:lastColumn="0" w:noHBand="0" w:noVBand="1"/>
      </w:tblPr>
      <w:tblGrid>
        <w:gridCol w:w="4659"/>
        <w:gridCol w:w="5709"/>
      </w:tblGrid>
      <w:tr w:rsidR="00690DCF" w:rsidRPr="008A070A" w14:paraId="2B45E036" w14:textId="77777777" w:rsidTr="00861CA8">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659" w:type="dxa"/>
          </w:tcPr>
          <w:p w14:paraId="3403FBE9" w14:textId="77777777" w:rsidR="00690DCF" w:rsidRPr="008A070A" w:rsidRDefault="00690DCF" w:rsidP="00690DCF">
            <w:pPr>
              <w:ind w:right="-432"/>
              <w:rPr>
                <w:rFonts w:asciiTheme="majorBidi" w:eastAsia="Calibri" w:hAnsiTheme="majorBidi" w:cstheme="majorBidi"/>
                <w:b w:val="0"/>
                <w:sz w:val="24"/>
              </w:rPr>
            </w:pPr>
            <w:r w:rsidRPr="008A070A">
              <w:rPr>
                <w:rFonts w:asciiTheme="majorBidi" w:eastAsia="Calibri" w:hAnsiTheme="majorBidi" w:cstheme="majorBidi"/>
                <w:sz w:val="24"/>
              </w:rPr>
              <w:t>Project Title</w:t>
            </w:r>
          </w:p>
          <w:p w14:paraId="17E3F4C3" w14:textId="77777777" w:rsidR="00690DCF" w:rsidRPr="008A070A" w:rsidRDefault="00690DCF" w:rsidP="00690DCF">
            <w:pPr>
              <w:ind w:right="-432"/>
              <w:rPr>
                <w:rFonts w:asciiTheme="majorBidi" w:eastAsia="Calibri" w:hAnsiTheme="majorBidi" w:cstheme="majorBidi"/>
                <w:b w:val="0"/>
                <w:sz w:val="24"/>
              </w:rPr>
            </w:pPr>
          </w:p>
          <w:p w14:paraId="1F318B86" w14:textId="5366CC67" w:rsidR="00690DCF" w:rsidRPr="008A070A" w:rsidRDefault="00690DCF" w:rsidP="00690DCF">
            <w:pPr>
              <w:ind w:right="-432"/>
              <w:rPr>
                <w:rFonts w:asciiTheme="majorBidi" w:eastAsia="Calibri" w:hAnsiTheme="majorBidi" w:cstheme="majorBidi"/>
                <w:b w:val="0"/>
                <w:sz w:val="24"/>
              </w:rPr>
            </w:pPr>
          </w:p>
        </w:tc>
        <w:tc>
          <w:tcPr>
            <w:tcW w:w="5709" w:type="dxa"/>
          </w:tcPr>
          <w:p w14:paraId="4AC24D60" w14:textId="77777777" w:rsidR="00690DCF" w:rsidRPr="008A070A" w:rsidRDefault="00690DCF" w:rsidP="00690DCF">
            <w:pPr>
              <w:ind w:right="-10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8A070A">
              <w:rPr>
                <w:rFonts w:asciiTheme="majorBidi" w:hAnsiTheme="majorBidi" w:cstheme="majorBidi"/>
                <w:sz w:val="22"/>
                <w:szCs w:val="22"/>
              </w:rPr>
              <w:t>Khartoum Urban Women Empowerment project</w:t>
            </w:r>
          </w:p>
          <w:p w14:paraId="1B1F3079" w14:textId="77777777" w:rsidR="00690DCF" w:rsidRPr="008A070A" w:rsidRDefault="00690DCF" w:rsidP="00690DCF">
            <w:pPr>
              <w:ind w:right="-10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14:paraId="16934835" w14:textId="77777777" w:rsidR="00690DCF" w:rsidRPr="008A070A" w:rsidRDefault="00690DCF" w:rsidP="00690DCF">
            <w:pPr>
              <w:ind w:right="-105"/>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p>
        </w:tc>
      </w:tr>
      <w:tr w:rsidR="00690DCF" w:rsidRPr="008A070A" w14:paraId="121EC7FA" w14:textId="77777777" w:rsidTr="00861CA8">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4659" w:type="dxa"/>
          </w:tcPr>
          <w:p w14:paraId="32B751FB" w14:textId="77777777" w:rsidR="00690DCF" w:rsidRPr="008A070A" w:rsidRDefault="00690DCF" w:rsidP="00690DCF">
            <w:pPr>
              <w:ind w:right="-432"/>
              <w:rPr>
                <w:rFonts w:asciiTheme="majorBidi" w:eastAsia="Calibri" w:hAnsiTheme="majorBidi" w:cstheme="majorBidi"/>
                <w:b w:val="0"/>
                <w:sz w:val="24"/>
              </w:rPr>
            </w:pPr>
            <w:r w:rsidRPr="008A070A">
              <w:rPr>
                <w:rFonts w:asciiTheme="majorBidi" w:eastAsia="Calibri" w:hAnsiTheme="majorBidi" w:cstheme="majorBidi"/>
                <w:sz w:val="24"/>
              </w:rPr>
              <w:t>Project Location</w:t>
            </w:r>
          </w:p>
        </w:tc>
        <w:tc>
          <w:tcPr>
            <w:tcW w:w="5709" w:type="dxa"/>
          </w:tcPr>
          <w:p w14:paraId="3DD0E645" w14:textId="77777777" w:rsidR="00690DCF" w:rsidRPr="008A070A" w:rsidRDefault="00690DCF" w:rsidP="00690DCF">
            <w:pPr>
              <w:tabs>
                <w:tab w:val="clear" w:pos="357"/>
                <w:tab w:val="clear" w:pos="539"/>
                <w:tab w:val="clear" w:pos="1077"/>
                <w:tab w:val="clear" w:pos="3958"/>
                <w:tab w:val="clear" w:pos="5585"/>
              </w:tabs>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rPr>
            </w:pPr>
            <w:proofErr w:type="spellStart"/>
            <w:r w:rsidRPr="008A070A">
              <w:rPr>
                <w:rStyle w:val="Brot"/>
                <w:rFonts w:asciiTheme="majorBidi" w:hAnsiTheme="majorBidi" w:cstheme="majorBidi"/>
                <w:iCs/>
              </w:rPr>
              <w:t>Shargalneil</w:t>
            </w:r>
            <w:proofErr w:type="spellEnd"/>
            <w:r w:rsidRPr="008A070A">
              <w:rPr>
                <w:rStyle w:val="Brot"/>
                <w:rFonts w:asciiTheme="majorBidi" w:hAnsiTheme="majorBidi" w:cstheme="majorBidi"/>
                <w:iCs/>
              </w:rPr>
              <w:t xml:space="preserve"> Locality (16 blocks) Ramallah and </w:t>
            </w:r>
            <w:proofErr w:type="spellStart"/>
            <w:r w:rsidRPr="008A070A">
              <w:rPr>
                <w:rStyle w:val="Brot"/>
                <w:rFonts w:asciiTheme="majorBidi" w:hAnsiTheme="majorBidi" w:cstheme="majorBidi"/>
                <w:iCs/>
              </w:rPr>
              <w:t>ALTaweedat</w:t>
            </w:r>
            <w:proofErr w:type="spellEnd"/>
            <w:r w:rsidRPr="008A070A">
              <w:rPr>
                <w:rStyle w:val="Brot"/>
                <w:rFonts w:asciiTheme="majorBidi" w:hAnsiTheme="majorBidi" w:cstheme="majorBidi"/>
                <w:iCs/>
              </w:rPr>
              <w:t xml:space="preserve"> </w:t>
            </w:r>
          </w:p>
        </w:tc>
      </w:tr>
      <w:tr w:rsidR="00690DCF" w:rsidRPr="008A070A" w14:paraId="7D434DC0" w14:textId="77777777" w:rsidTr="00861CA8">
        <w:trPr>
          <w:trHeight w:val="338"/>
        </w:trPr>
        <w:tc>
          <w:tcPr>
            <w:cnfStyle w:val="001000000000" w:firstRow="0" w:lastRow="0" w:firstColumn="1" w:lastColumn="0" w:oddVBand="0" w:evenVBand="0" w:oddHBand="0" w:evenHBand="0" w:firstRowFirstColumn="0" w:firstRowLastColumn="0" w:lastRowFirstColumn="0" w:lastRowLastColumn="0"/>
            <w:tcW w:w="4659" w:type="dxa"/>
          </w:tcPr>
          <w:p w14:paraId="41EA6C4E" w14:textId="77777777" w:rsidR="00690DCF" w:rsidRPr="008A070A" w:rsidRDefault="00690DCF" w:rsidP="00690DCF">
            <w:pPr>
              <w:ind w:right="-108"/>
              <w:rPr>
                <w:rFonts w:asciiTheme="majorBidi" w:eastAsia="Calibri" w:hAnsiTheme="majorBidi" w:cstheme="majorBidi"/>
                <w:b w:val="0"/>
                <w:sz w:val="24"/>
              </w:rPr>
            </w:pPr>
            <w:r w:rsidRPr="008A070A">
              <w:rPr>
                <w:rFonts w:asciiTheme="majorBidi" w:eastAsia="Calibri" w:hAnsiTheme="majorBidi" w:cstheme="majorBidi"/>
                <w:sz w:val="24"/>
              </w:rPr>
              <w:t>Implementing Agency</w:t>
            </w:r>
          </w:p>
          <w:p w14:paraId="5949C5CD" w14:textId="77777777" w:rsidR="00690DCF" w:rsidRPr="008A070A" w:rsidRDefault="00690DCF" w:rsidP="00690DCF">
            <w:pPr>
              <w:ind w:right="-108"/>
              <w:rPr>
                <w:rFonts w:asciiTheme="majorBidi" w:eastAsia="Calibri" w:hAnsiTheme="majorBidi" w:cstheme="majorBidi"/>
                <w:b w:val="0"/>
                <w:sz w:val="24"/>
              </w:rPr>
            </w:pPr>
          </w:p>
        </w:tc>
        <w:tc>
          <w:tcPr>
            <w:tcW w:w="5709" w:type="dxa"/>
          </w:tcPr>
          <w:p w14:paraId="7E361EAA" w14:textId="77777777" w:rsidR="00690DCF" w:rsidRPr="008A070A" w:rsidRDefault="00690DCF" w:rsidP="00690DCF">
            <w:pPr>
              <w:ind w:right="-432"/>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r w:rsidRPr="008A070A">
              <w:rPr>
                <w:rFonts w:asciiTheme="majorBidi" w:eastAsia="Calibri" w:hAnsiTheme="majorBidi" w:cstheme="majorBidi"/>
                <w:sz w:val="24"/>
              </w:rPr>
              <w:t xml:space="preserve">Adventist Development and Relief Agency (ADRA)  </w:t>
            </w:r>
          </w:p>
        </w:tc>
      </w:tr>
      <w:tr w:rsidR="00690DCF" w:rsidRPr="008A070A" w14:paraId="69CB0A00" w14:textId="77777777" w:rsidTr="00861CA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659" w:type="dxa"/>
          </w:tcPr>
          <w:p w14:paraId="1A0AB178" w14:textId="77777777" w:rsidR="00690DCF" w:rsidRPr="008A070A" w:rsidRDefault="00690DCF" w:rsidP="00690DCF">
            <w:pPr>
              <w:ind w:right="-432"/>
              <w:rPr>
                <w:rFonts w:asciiTheme="majorBidi" w:eastAsia="Calibri" w:hAnsiTheme="majorBidi" w:cstheme="majorBidi"/>
                <w:b w:val="0"/>
                <w:sz w:val="24"/>
              </w:rPr>
            </w:pPr>
            <w:r w:rsidRPr="008A070A">
              <w:rPr>
                <w:rFonts w:asciiTheme="majorBidi" w:eastAsia="Calibri" w:hAnsiTheme="majorBidi" w:cstheme="majorBidi"/>
                <w:sz w:val="24"/>
              </w:rPr>
              <w:t>Financing Partner</w:t>
            </w:r>
          </w:p>
        </w:tc>
        <w:tc>
          <w:tcPr>
            <w:tcW w:w="5709" w:type="dxa"/>
          </w:tcPr>
          <w:p w14:paraId="2746FFAB" w14:textId="31E6B708" w:rsidR="00690DCF" w:rsidRPr="008A070A" w:rsidRDefault="00861CA8" w:rsidP="00690DCF">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rPr>
            </w:pPr>
            <w:proofErr w:type="spellStart"/>
            <w:r w:rsidRPr="00861CA8">
              <w:rPr>
                <w:rFonts w:asciiTheme="majorBidi" w:eastAsia="Calibri" w:hAnsiTheme="majorBidi" w:cstheme="majorBidi"/>
                <w:sz w:val="24"/>
              </w:rPr>
              <w:t>Bröt</w:t>
            </w:r>
            <w:proofErr w:type="spellEnd"/>
            <w:r w:rsidRPr="00861CA8">
              <w:rPr>
                <w:rFonts w:asciiTheme="majorBidi" w:eastAsia="Calibri" w:hAnsiTheme="majorBidi" w:cstheme="majorBidi"/>
                <w:sz w:val="24"/>
              </w:rPr>
              <w:t xml:space="preserve"> für die Welt (Bread for the World)</w:t>
            </w:r>
          </w:p>
        </w:tc>
      </w:tr>
      <w:tr w:rsidR="00861CA8" w:rsidRPr="00625621" w14:paraId="3A1BB91B" w14:textId="77777777" w:rsidTr="00303E45">
        <w:trPr>
          <w:trHeight w:val="454"/>
        </w:trPr>
        <w:tc>
          <w:tcPr>
            <w:cnfStyle w:val="001000000000" w:firstRow="0" w:lastRow="0" w:firstColumn="1" w:lastColumn="0" w:oddVBand="0" w:evenVBand="0" w:oddHBand="0" w:evenHBand="0" w:firstRowFirstColumn="0" w:firstRowLastColumn="0" w:lastRowFirstColumn="0" w:lastRowLastColumn="0"/>
            <w:tcW w:w="4659" w:type="dxa"/>
          </w:tcPr>
          <w:p w14:paraId="12AB4368" w14:textId="77777777" w:rsidR="00861CA8" w:rsidRDefault="00861CA8" w:rsidP="00690DCF">
            <w:pPr>
              <w:ind w:right="-432"/>
              <w:rPr>
                <w:rFonts w:asciiTheme="majorBidi" w:eastAsia="Calibri" w:hAnsiTheme="majorBidi" w:cstheme="majorBidi"/>
                <w:b w:val="0"/>
                <w:bCs w:val="0"/>
                <w:sz w:val="24"/>
              </w:rPr>
            </w:pPr>
          </w:p>
          <w:p w14:paraId="2D4B9BC3" w14:textId="6872AEDD" w:rsidR="00861CA8" w:rsidRPr="008A070A" w:rsidRDefault="00861CA8" w:rsidP="00690DCF">
            <w:pPr>
              <w:ind w:right="-432"/>
              <w:rPr>
                <w:rFonts w:asciiTheme="majorBidi" w:eastAsia="Calibri" w:hAnsiTheme="majorBidi" w:cstheme="majorBidi"/>
                <w:b w:val="0"/>
                <w:sz w:val="24"/>
              </w:rPr>
            </w:pPr>
            <w:r>
              <w:rPr>
                <w:rFonts w:asciiTheme="majorBidi" w:eastAsia="Calibri" w:hAnsiTheme="majorBidi" w:cstheme="majorBidi"/>
                <w:sz w:val="24"/>
              </w:rPr>
              <w:t xml:space="preserve">Local Partner </w:t>
            </w:r>
          </w:p>
        </w:tc>
        <w:tc>
          <w:tcPr>
            <w:tcW w:w="5709" w:type="dxa"/>
          </w:tcPr>
          <w:p w14:paraId="481CB64D" w14:textId="77777777" w:rsidR="00861CA8" w:rsidRPr="00625621" w:rsidRDefault="00861CA8" w:rsidP="00690DC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p w14:paraId="48A341AF" w14:textId="1CD850E6" w:rsidR="00861CA8" w:rsidRPr="00625621" w:rsidRDefault="00861CA8" w:rsidP="00861CA8">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r w:rsidRPr="00625621">
              <w:rPr>
                <w:rFonts w:asciiTheme="majorBidi" w:eastAsia="Calibri" w:hAnsiTheme="majorBidi" w:cstheme="majorBidi"/>
                <w:sz w:val="24"/>
              </w:rPr>
              <w:t>Al-</w:t>
            </w:r>
            <w:proofErr w:type="spellStart"/>
            <w:r w:rsidRPr="00625621">
              <w:rPr>
                <w:rFonts w:asciiTheme="majorBidi" w:eastAsia="Calibri" w:hAnsiTheme="majorBidi" w:cstheme="majorBidi"/>
                <w:sz w:val="24"/>
              </w:rPr>
              <w:t>Gasim</w:t>
            </w:r>
            <w:proofErr w:type="spellEnd"/>
            <w:r w:rsidRPr="00625621">
              <w:rPr>
                <w:rFonts w:asciiTheme="majorBidi" w:eastAsia="Calibri" w:hAnsiTheme="majorBidi" w:cstheme="majorBidi"/>
                <w:sz w:val="24"/>
              </w:rPr>
              <w:t xml:space="preserve"> Organization for Humanitarian Development  </w:t>
            </w:r>
          </w:p>
        </w:tc>
      </w:tr>
      <w:tr w:rsidR="00861CA8" w:rsidRPr="008A070A" w14:paraId="680B920A" w14:textId="77777777" w:rsidTr="00303E4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659" w:type="dxa"/>
          </w:tcPr>
          <w:p w14:paraId="5499152D" w14:textId="77777777" w:rsidR="00861CA8" w:rsidRPr="008A070A" w:rsidRDefault="00861CA8" w:rsidP="00690DCF">
            <w:pPr>
              <w:rPr>
                <w:rFonts w:asciiTheme="majorBidi" w:hAnsiTheme="majorBidi" w:cstheme="majorBidi"/>
                <w:b w:val="0"/>
                <w:sz w:val="24"/>
              </w:rPr>
            </w:pPr>
            <w:r w:rsidRPr="008A070A">
              <w:rPr>
                <w:rFonts w:asciiTheme="majorBidi" w:hAnsiTheme="majorBidi" w:cstheme="majorBidi"/>
                <w:sz w:val="24"/>
              </w:rPr>
              <w:t>Project Goal</w:t>
            </w:r>
          </w:p>
        </w:tc>
        <w:tc>
          <w:tcPr>
            <w:tcW w:w="5709" w:type="dxa"/>
          </w:tcPr>
          <w:p w14:paraId="6020A846" w14:textId="77777777" w:rsidR="00861CA8" w:rsidRDefault="00861CA8" w:rsidP="00861CA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p w14:paraId="787CD530" w14:textId="58B739C3" w:rsidR="00861CA8" w:rsidRPr="008A070A" w:rsidRDefault="00861CA8" w:rsidP="00861CA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8A070A">
              <w:rPr>
                <w:rFonts w:asciiTheme="majorBidi" w:hAnsiTheme="majorBidi" w:cstheme="majorBidi"/>
                <w:sz w:val="22"/>
                <w:szCs w:val="22"/>
              </w:rPr>
              <w:t xml:space="preserve">Improved and equitable Access to Livelihood opportunities for vulnerable communities in Khartoum </w:t>
            </w:r>
          </w:p>
        </w:tc>
      </w:tr>
      <w:tr w:rsidR="00861CA8" w:rsidRPr="008A070A" w14:paraId="4A072112" w14:textId="77777777" w:rsidTr="00303E45">
        <w:trPr>
          <w:trHeight w:val="838"/>
        </w:trPr>
        <w:tc>
          <w:tcPr>
            <w:cnfStyle w:val="001000000000" w:firstRow="0" w:lastRow="0" w:firstColumn="1" w:lastColumn="0" w:oddVBand="0" w:evenVBand="0" w:oddHBand="0" w:evenHBand="0" w:firstRowFirstColumn="0" w:firstRowLastColumn="0" w:lastRowFirstColumn="0" w:lastRowLastColumn="0"/>
            <w:tcW w:w="4659" w:type="dxa"/>
          </w:tcPr>
          <w:p w14:paraId="1EEE705D" w14:textId="77777777" w:rsidR="00861CA8" w:rsidRPr="008A070A" w:rsidRDefault="00861CA8" w:rsidP="00861CA8">
            <w:pPr>
              <w:ind w:right="-432"/>
              <w:rPr>
                <w:rFonts w:asciiTheme="majorBidi" w:eastAsia="Calibri" w:hAnsiTheme="majorBidi" w:cstheme="majorBidi"/>
                <w:sz w:val="24"/>
              </w:rPr>
            </w:pPr>
            <w:r w:rsidRPr="008A070A">
              <w:rPr>
                <w:rFonts w:asciiTheme="majorBidi" w:eastAsia="Calibri" w:hAnsiTheme="majorBidi" w:cstheme="majorBidi"/>
                <w:sz w:val="24"/>
              </w:rPr>
              <w:t>Project Objective</w:t>
            </w:r>
          </w:p>
        </w:tc>
        <w:tc>
          <w:tcPr>
            <w:tcW w:w="5709" w:type="dxa"/>
          </w:tcPr>
          <w:p w14:paraId="3C595463" w14:textId="0A0DAE5F" w:rsidR="00861CA8" w:rsidRPr="008A070A" w:rsidRDefault="00861CA8" w:rsidP="00861CA8">
            <w:pPr>
              <w:tabs>
                <w:tab w:val="clear" w:pos="357"/>
                <w:tab w:val="clear" w:pos="539"/>
                <w:tab w:val="clear" w:pos="1077"/>
                <w:tab w:val="clear" w:pos="3958"/>
                <w:tab w:val="clear" w:pos="5585"/>
              </w:tabs>
              <w:spacing w:line="276" w:lineRule="auto"/>
              <w:ind w:right="-18"/>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rPr>
            </w:pPr>
            <w:r w:rsidRPr="008A070A">
              <w:rPr>
                <w:rFonts w:asciiTheme="majorBidi" w:hAnsiTheme="majorBidi" w:cstheme="majorBidi"/>
                <w:sz w:val="22"/>
                <w:szCs w:val="22"/>
              </w:rPr>
              <w:t xml:space="preserve">Increase of livelihood opportunities and skills for females in </w:t>
            </w:r>
            <w:proofErr w:type="spellStart"/>
            <w:r w:rsidRPr="008A070A">
              <w:rPr>
                <w:rFonts w:asciiTheme="majorBidi" w:hAnsiTheme="majorBidi" w:cstheme="majorBidi"/>
                <w:sz w:val="22"/>
                <w:szCs w:val="22"/>
              </w:rPr>
              <w:t>Shargalnei</w:t>
            </w:r>
            <w:proofErr w:type="spellEnd"/>
            <w:r w:rsidRPr="008A070A">
              <w:rPr>
                <w:rFonts w:asciiTheme="majorBidi" w:hAnsiTheme="majorBidi" w:cstheme="majorBidi"/>
                <w:sz w:val="22"/>
                <w:szCs w:val="22"/>
              </w:rPr>
              <w:t xml:space="preserve"> locality </w:t>
            </w:r>
          </w:p>
        </w:tc>
      </w:tr>
      <w:tr w:rsidR="00861CA8" w:rsidRPr="008A070A" w14:paraId="0038DC1C" w14:textId="77777777" w:rsidTr="00303E45">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659" w:type="dxa"/>
          </w:tcPr>
          <w:p w14:paraId="0E8C97D8" w14:textId="77777777" w:rsidR="00861CA8" w:rsidRPr="008A070A" w:rsidRDefault="00861CA8" w:rsidP="00861CA8">
            <w:pPr>
              <w:ind w:right="-432"/>
              <w:rPr>
                <w:rFonts w:asciiTheme="majorBidi" w:eastAsia="Calibri" w:hAnsiTheme="majorBidi" w:cstheme="majorBidi"/>
                <w:b w:val="0"/>
                <w:sz w:val="24"/>
              </w:rPr>
            </w:pPr>
            <w:r w:rsidRPr="008A070A">
              <w:rPr>
                <w:rFonts w:asciiTheme="majorBidi" w:eastAsia="Calibri" w:hAnsiTheme="majorBidi" w:cstheme="majorBidi"/>
                <w:sz w:val="24"/>
              </w:rPr>
              <w:t>Project beneficiaries</w:t>
            </w:r>
          </w:p>
        </w:tc>
        <w:tc>
          <w:tcPr>
            <w:tcW w:w="5709" w:type="dxa"/>
          </w:tcPr>
          <w:p w14:paraId="44F9A25D" w14:textId="77777777" w:rsidR="00861CA8" w:rsidRPr="008A070A" w:rsidRDefault="00861CA8" w:rsidP="00861CA8">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rPr>
            </w:pPr>
            <w:r w:rsidRPr="008A070A">
              <w:rPr>
                <w:rFonts w:asciiTheme="majorBidi" w:eastAsia="Calibri" w:hAnsiTheme="majorBidi" w:cstheme="majorBidi"/>
                <w:sz w:val="24"/>
              </w:rPr>
              <w:t>Direct Beneficiaries:</w:t>
            </w:r>
            <w:r>
              <w:rPr>
                <w:rFonts w:asciiTheme="majorBidi" w:eastAsia="Calibri" w:hAnsiTheme="majorBidi" w:cstheme="majorBidi"/>
                <w:sz w:val="24"/>
              </w:rPr>
              <w:t>2600</w:t>
            </w:r>
          </w:p>
          <w:p w14:paraId="2DBB29A1" w14:textId="37D6A439" w:rsidR="00861CA8" w:rsidRPr="008A070A" w:rsidRDefault="00861CA8" w:rsidP="00861CA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rPr>
            </w:pPr>
            <w:r w:rsidRPr="008A070A">
              <w:rPr>
                <w:rFonts w:asciiTheme="majorBidi" w:eastAsia="Calibri" w:hAnsiTheme="majorBidi" w:cstheme="majorBidi"/>
                <w:sz w:val="24"/>
              </w:rPr>
              <w:t xml:space="preserve">Indirect Beneficiaries </w:t>
            </w:r>
            <w:r>
              <w:rPr>
                <w:rFonts w:asciiTheme="majorBidi" w:eastAsia="Calibri" w:hAnsiTheme="majorBidi" w:cstheme="majorBidi"/>
                <w:sz w:val="24"/>
              </w:rPr>
              <w:t>:26300</w:t>
            </w:r>
          </w:p>
        </w:tc>
      </w:tr>
      <w:tr w:rsidR="00861CA8" w:rsidRPr="008A070A" w14:paraId="3A2DCDE9" w14:textId="77777777" w:rsidTr="00303E45">
        <w:tc>
          <w:tcPr>
            <w:cnfStyle w:val="001000000000" w:firstRow="0" w:lastRow="0" w:firstColumn="1" w:lastColumn="0" w:oddVBand="0" w:evenVBand="0" w:oddHBand="0" w:evenHBand="0" w:firstRowFirstColumn="0" w:firstRowLastColumn="0" w:lastRowFirstColumn="0" w:lastRowLastColumn="0"/>
            <w:tcW w:w="4659" w:type="dxa"/>
          </w:tcPr>
          <w:p w14:paraId="2060D0C0" w14:textId="77777777" w:rsidR="00861CA8" w:rsidRPr="008A070A" w:rsidRDefault="00861CA8" w:rsidP="00861CA8">
            <w:pPr>
              <w:ind w:right="-432"/>
              <w:rPr>
                <w:rFonts w:asciiTheme="majorBidi" w:eastAsia="Calibri" w:hAnsiTheme="majorBidi" w:cstheme="majorBidi"/>
                <w:b w:val="0"/>
                <w:sz w:val="24"/>
              </w:rPr>
            </w:pPr>
            <w:r w:rsidRPr="008A070A">
              <w:rPr>
                <w:rFonts w:asciiTheme="majorBidi" w:eastAsia="Calibri" w:hAnsiTheme="majorBidi" w:cstheme="majorBidi"/>
                <w:sz w:val="24"/>
              </w:rPr>
              <w:t>Project duration</w:t>
            </w:r>
          </w:p>
        </w:tc>
        <w:tc>
          <w:tcPr>
            <w:tcW w:w="5709" w:type="dxa"/>
          </w:tcPr>
          <w:p w14:paraId="3D352088" w14:textId="44FD8DA5" w:rsidR="00861CA8" w:rsidRPr="008A070A" w:rsidRDefault="00861CA8" w:rsidP="00861CA8">
            <w:pPr>
              <w:ind w:right="-432"/>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rPr>
            </w:pPr>
            <w:r w:rsidRPr="008A070A">
              <w:rPr>
                <w:rFonts w:asciiTheme="majorBidi" w:eastAsia="Calibri" w:hAnsiTheme="majorBidi" w:cstheme="majorBidi"/>
                <w:sz w:val="22"/>
                <w:szCs w:val="22"/>
              </w:rPr>
              <w:t>January 01, 2022 – December 31, 2022</w:t>
            </w:r>
          </w:p>
        </w:tc>
      </w:tr>
    </w:tbl>
    <w:p w14:paraId="4F828EA3" w14:textId="0738DB12" w:rsidR="004E388E" w:rsidRDefault="004E388E" w:rsidP="00B306C3">
      <w:pPr>
        <w:jc w:val="both"/>
        <w:rPr>
          <w:rFonts w:asciiTheme="majorBidi" w:hAnsiTheme="majorBidi" w:cstheme="majorBidi"/>
          <w:sz w:val="24"/>
        </w:rPr>
      </w:pPr>
    </w:p>
    <w:p w14:paraId="2B38E8E1" w14:textId="77777777" w:rsidR="004E388E" w:rsidRPr="0055419A" w:rsidRDefault="004E388E" w:rsidP="0055419A">
      <w:pPr>
        <w:keepNext/>
        <w:jc w:val="both"/>
        <w:outlineLvl w:val="3"/>
        <w:rPr>
          <w:rFonts w:asciiTheme="majorBidi" w:hAnsiTheme="majorBidi" w:cstheme="majorBidi"/>
          <w:b/>
          <w:color w:val="007B5F"/>
          <w:sz w:val="24"/>
        </w:rPr>
      </w:pPr>
    </w:p>
    <w:p w14:paraId="36CF0799"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3.  Objective and Purpose of the Evaluation</w:t>
      </w:r>
    </w:p>
    <w:p w14:paraId="3F633FEA" w14:textId="77777777" w:rsidR="00B306C3" w:rsidRPr="0055419A" w:rsidRDefault="00B306C3" w:rsidP="00B306C3">
      <w:pPr>
        <w:rPr>
          <w:rFonts w:asciiTheme="majorBidi" w:hAnsiTheme="majorBidi" w:cstheme="majorBidi"/>
          <w:b/>
          <w:bCs/>
          <w:iCs/>
          <w:sz w:val="24"/>
        </w:rPr>
      </w:pPr>
    </w:p>
    <w:p w14:paraId="234DD4AE" w14:textId="4F65CE7A" w:rsidR="00B306C3" w:rsidRPr="00FB5286" w:rsidRDefault="00B306C3"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rtl/>
          <w:lang w:val="en-GB"/>
        </w:rPr>
      </w:pPr>
      <w:r w:rsidRPr="00FB5286">
        <w:rPr>
          <w:rFonts w:asciiTheme="majorBidi" w:hAnsiTheme="majorBidi" w:cstheme="majorBidi"/>
          <w:sz w:val="24"/>
          <w:lang w:val="en-GB"/>
        </w:rPr>
        <w:t xml:space="preserve">The objective of the task is to evaluate the project in terms of its efficiency, effectiveness, impact, </w:t>
      </w:r>
      <w:r w:rsidR="00E32141" w:rsidRPr="00FB5286">
        <w:rPr>
          <w:rFonts w:asciiTheme="majorBidi" w:hAnsiTheme="majorBidi" w:cstheme="majorBidi"/>
          <w:sz w:val="24"/>
          <w:lang w:val="en-GB"/>
        </w:rPr>
        <w:t>relevance,</w:t>
      </w:r>
      <w:r w:rsidRPr="00FB5286">
        <w:rPr>
          <w:rFonts w:asciiTheme="majorBidi" w:hAnsiTheme="majorBidi" w:cstheme="majorBidi"/>
          <w:sz w:val="24"/>
          <w:lang w:val="en-GB"/>
        </w:rPr>
        <w:t xml:space="preserve"> and trend for sustainability. The purpose of the evaluation is to measure the progress or success of the project against its targeted objective and indicators. The evaluation aims to pull out the key lessons learnt and to formulate evidence-based recommendations which can be applied within the remaining project period and beyond. </w:t>
      </w:r>
      <w:r w:rsidR="00407ED3" w:rsidRPr="00FB5286">
        <w:rPr>
          <w:rFonts w:asciiTheme="majorBidi" w:hAnsiTheme="majorBidi" w:cstheme="majorBidi"/>
          <w:sz w:val="24"/>
          <w:lang w:val="en-GB"/>
        </w:rPr>
        <w:t>in a similar way</w:t>
      </w:r>
      <w:r w:rsidR="008F59FE" w:rsidRPr="00FB5286">
        <w:rPr>
          <w:rFonts w:asciiTheme="majorBidi" w:hAnsiTheme="majorBidi" w:cstheme="majorBidi"/>
          <w:sz w:val="24"/>
          <w:lang w:val="en-GB"/>
        </w:rPr>
        <w:t>,</w:t>
      </w:r>
      <w:r w:rsidRPr="00FB5286">
        <w:rPr>
          <w:rFonts w:asciiTheme="majorBidi" w:hAnsiTheme="majorBidi" w:cstheme="majorBidi"/>
          <w:sz w:val="24"/>
          <w:lang w:val="en-GB"/>
        </w:rPr>
        <w:t xml:space="preserve"> the quality of governance and management of the project and organization shall be assessed. The planned evaluation is, therefore, meant to track the changes </w:t>
      </w:r>
      <w:r w:rsidR="000B3D7D" w:rsidRPr="00FB5286">
        <w:rPr>
          <w:rFonts w:asciiTheme="majorBidi" w:hAnsiTheme="majorBidi" w:cstheme="majorBidi"/>
          <w:sz w:val="24"/>
          <w:lang w:val="en-GB"/>
        </w:rPr>
        <w:t>related to literacy, improvement of living conditions for beneficiaries of home farming, and income-generation skills</w:t>
      </w:r>
      <w:r w:rsidR="008F59FE" w:rsidRPr="00FB5286">
        <w:rPr>
          <w:rFonts w:asciiTheme="majorBidi" w:hAnsiTheme="majorBidi" w:cstheme="majorBidi"/>
          <w:sz w:val="24"/>
          <w:lang w:val="en-GB"/>
        </w:rPr>
        <w:t>.</w:t>
      </w:r>
      <w:r w:rsidR="000B3D7D" w:rsidRPr="00FB5286">
        <w:rPr>
          <w:rFonts w:asciiTheme="majorBidi" w:hAnsiTheme="majorBidi" w:cstheme="majorBidi"/>
          <w:sz w:val="24"/>
          <w:lang w:val="en-GB"/>
        </w:rPr>
        <w:t xml:space="preserve"> </w:t>
      </w:r>
    </w:p>
    <w:p w14:paraId="4A26F6FB" w14:textId="77777777" w:rsidR="000B3D7D" w:rsidRPr="0055419A" w:rsidRDefault="000B3D7D" w:rsidP="000B3D7D">
      <w:pPr>
        <w:jc w:val="both"/>
        <w:rPr>
          <w:rFonts w:asciiTheme="majorBidi" w:eastAsia="Cambria" w:hAnsiTheme="majorBidi" w:cstheme="majorBidi"/>
          <w:sz w:val="22"/>
          <w:szCs w:val="22"/>
        </w:rPr>
      </w:pPr>
    </w:p>
    <w:p w14:paraId="7BE4D59F" w14:textId="21D38950" w:rsidR="00B306C3" w:rsidRPr="00FB5286" w:rsidRDefault="008F59FE"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Extracted</w:t>
      </w:r>
      <w:r w:rsidR="00B306C3" w:rsidRPr="00FB5286">
        <w:rPr>
          <w:rFonts w:asciiTheme="majorBidi" w:hAnsiTheme="majorBidi" w:cstheme="majorBidi"/>
          <w:sz w:val="24"/>
          <w:lang w:val="en-GB"/>
        </w:rPr>
        <w:t xml:space="preserve"> results will be used by the implementing agency, to address the recommendations and use for adjustment of project gaps, to evaluate the results of the project. Therefore, the evaluation result will be used in determining what to be done in the future in the area and to draw lessons for the development endeavor of implementing partner and local government.</w:t>
      </w:r>
    </w:p>
    <w:p w14:paraId="14E440BB" w14:textId="77777777" w:rsidR="00B306C3" w:rsidRPr="0055419A" w:rsidRDefault="00B306C3" w:rsidP="00B306C3">
      <w:pPr>
        <w:jc w:val="both"/>
        <w:rPr>
          <w:rFonts w:asciiTheme="majorBidi" w:hAnsiTheme="majorBidi" w:cstheme="majorBidi"/>
          <w:b/>
          <w:sz w:val="24"/>
        </w:rPr>
      </w:pPr>
    </w:p>
    <w:p w14:paraId="1394051A" w14:textId="3F980E74" w:rsidR="00B306C3" w:rsidRPr="0055419A" w:rsidRDefault="00B306C3"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3.1. The evaluation is expected to address, but not limited to, the following key Evaluation questions:</w:t>
      </w:r>
    </w:p>
    <w:p w14:paraId="476F6133" w14:textId="77777777" w:rsidR="00057334" w:rsidRPr="0055419A" w:rsidRDefault="00057334" w:rsidP="00B306C3">
      <w:pPr>
        <w:jc w:val="both"/>
        <w:rPr>
          <w:rFonts w:asciiTheme="majorBidi" w:hAnsiTheme="majorBidi" w:cstheme="majorBidi"/>
          <w:bCs/>
          <w:iCs/>
          <w:sz w:val="24"/>
        </w:rPr>
      </w:pPr>
    </w:p>
    <w:p w14:paraId="54465124" w14:textId="77777777" w:rsidR="00057334" w:rsidRPr="0055419A" w:rsidRDefault="00B306C3" w:rsidP="00057334">
      <w:pPr>
        <w:numPr>
          <w:ilvl w:val="0"/>
          <w:numId w:val="18"/>
        </w:numPr>
        <w:tabs>
          <w:tab w:val="clear" w:pos="357"/>
          <w:tab w:val="clear" w:pos="539"/>
          <w:tab w:val="clear" w:pos="1077"/>
          <w:tab w:val="clear" w:pos="3958"/>
          <w:tab w:val="clear" w:pos="5585"/>
          <w:tab w:val="left" w:pos="630"/>
        </w:tabs>
        <w:spacing w:after="5" w:line="249" w:lineRule="auto"/>
        <w:ind w:left="1890" w:right="4" w:hanging="1620"/>
        <w:contextualSpacing/>
        <w:jc w:val="both"/>
        <w:rPr>
          <w:rFonts w:asciiTheme="majorBidi" w:eastAsia="Cambria" w:hAnsiTheme="majorBidi" w:cstheme="majorBidi"/>
          <w:sz w:val="24"/>
        </w:rPr>
      </w:pPr>
      <w:r w:rsidRPr="0055419A">
        <w:rPr>
          <w:rFonts w:asciiTheme="majorBidi" w:hAnsiTheme="majorBidi" w:cstheme="majorBidi"/>
          <w:b/>
          <w:bCs/>
          <w:sz w:val="24"/>
        </w:rPr>
        <w:t>Relevance:</w:t>
      </w:r>
      <w:r w:rsidRPr="0055419A">
        <w:rPr>
          <w:rFonts w:asciiTheme="majorBidi" w:hAnsiTheme="majorBidi" w:cstheme="majorBidi"/>
          <w:sz w:val="24"/>
        </w:rPr>
        <w:t xml:space="preserve"> </w:t>
      </w:r>
    </w:p>
    <w:p w14:paraId="64B3A45D" w14:textId="04807E4B" w:rsidR="00803596" w:rsidRPr="0055419A" w:rsidRDefault="00B306C3" w:rsidP="0055419A">
      <w:pPr>
        <w:tabs>
          <w:tab w:val="clear" w:pos="357"/>
          <w:tab w:val="clear" w:pos="539"/>
          <w:tab w:val="clear" w:pos="1077"/>
          <w:tab w:val="clear" w:pos="3958"/>
          <w:tab w:val="clear" w:pos="5585"/>
          <w:tab w:val="left" w:pos="630"/>
        </w:tabs>
        <w:spacing w:after="5" w:line="249" w:lineRule="auto"/>
        <w:ind w:left="270" w:right="4"/>
        <w:contextualSpacing/>
        <w:jc w:val="both"/>
        <w:rPr>
          <w:rFonts w:asciiTheme="majorBidi" w:eastAsia="Cambria" w:hAnsiTheme="majorBidi" w:cstheme="majorBidi"/>
          <w:sz w:val="24"/>
        </w:rPr>
      </w:pPr>
      <w:r w:rsidRPr="0055419A">
        <w:rPr>
          <w:rFonts w:asciiTheme="majorBidi" w:eastAsia="Cambria" w:hAnsiTheme="majorBidi" w:cstheme="majorBidi"/>
          <w:sz w:val="24"/>
        </w:rPr>
        <w:t>Assess the extent in which the project activity is relevant or suited to</w:t>
      </w:r>
      <w:r w:rsidR="00803596" w:rsidRPr="0055419A">
        <w:rPr>
          <w:rFonts w:asciiTheme="majorBidi" w:eastAsia="Cambria" w:hAnsiTheme="majorBidi" w:cstheme="majorBidi"/>
          <w:sz w:val="24"/>
        </w:rPr>
        <w:t xml:space="preserve"> </w:t>
      </w:r>
      <w:r w:rsidRPr="0055419A">
        <w:rPr>
          <w:rFonts w:asciiTheme="majorBidi" w:eastAsia="Cambria" w:hAnsiTheme="majorBidi" w:cstheme="majorBidi"/>
          <w:sz w:val="24"/>
        </w:rPr>
        <w:t>the priorities of beneficiaries and the existing government policies and</w:t>
      </w:r>
      <w:r w:rsidR="00803596" w:rsidRPr="0055419A">
        <w:rPr>
          <w:rFonts w:asciiTheme="majorBidi" w:eastAsia="Cambria" w:hAnsiTheme="majorBidi" w:cstheme="majorBidi"/>
          <w:sz w:val="24"/>
        </w:rPr>
        <w:t xml:space="preserve"> </w:t>
      </w:r>
      <w:r w:rsidR="00057334" w:rsidRPr="0055419A">
        <w:rPr>
          <w:rFonts w:asciiTheme="majorBidi" w:eastAsia="Cambria" w:hAnsiTheme="majorBidi" w:cstheme="majorBidi"/>
          <w:sz w:val="24"/>
        </w:rPr>
        <w:t xml:space="preserve">  strategies. </w:t>
      </w:r>
      <w:r w:rsidR="00803596" w:rsidRPr="0055419A">
        <w:rPr>
          <w:rFonts w:asciiTheme="majorBidi" w:eastAsia="Cambria" w:hAnsiTheme="majorBidi" w:cstheme="majorBidi"/>
          <w:sz w:val="24"/>
        </w:rPr>
        <w:t xml:space="preserve">    </w:t>
      </w:r>
    </w:p>
    <w:p w14:paraId="49656C42"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To what extent are the objectives of the project still valid?</w:t>
      </w:r>
    </w:p>
    <w:p w14:paraId="52F70248"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Are the activities and outputs of the project consistent with the development goal and the attainment of its objective?</w:t>
      </w:r>
    </w:p>
    <w:p w14:paraId="691F69FB"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Are the activities and outputs of the project consistent with the intended impacts and effects?</w:t>
      </w:r>
    </w:p>
    <w:p w14:paraId="69724EC2" w14:textId="77777777" w:rsidR="00057334" w:rsidRDefault="00B306C3" w:rsidP="00B306C3">
      <w:pPr>
        <w:numPr>
          <w:ilvl w:val="0"/>
          <w:numId w:val="18"/>
        </w:numPr>
        <w:tabs>
          <w:tab w:val="clear" w:pos="357"/>
          <w:tab w:val="clear" w:pos="539"/>
          <w:tab w:val="clear" w:pos="1077"/>
          <w:tab w:val="clear" w:pos="3958"/>
          <w:tab w:val="clear" w:pos="5585"/>
          <w:tab w:val="left" w:pos="630"/>
        </w:tabs>
        <w:spacing w:after="5" w:line="249" w:lineRule="auto"/>
        <w:ind w:left="1890" w:right="4" w:hanging="1620"/>
        <w:contextualSpacing/>
        <w:jc w:val="both"/>
        <w:rPr>
          <w:rFonts w:asciiTheme="majorBidi" w:eastAsia="Cambria" w:hAnsiTheme="majorBidi" w:cstheme="majorBidi"/>
          <w:sz w:val="24"/>
        </w:rPr>
      </w:pPr>
      <w:r w:rsidRPr="0055419A">
        <w:rPr>
          <w:rFonts w:asciiTheme="majorBidi" w:eastAsia="Cambria" w:hAnsiTheme="majorBidi" w:cstheme="majorBidi"/>
          <w:b/>
          <w:bCs/>
          <w:sz w:val="24"/>
        </w:rPr>
        <w:t>Efficiency:</w:t>
      </w:r>
      <w:r w:rsidRPr="0055419A">
        <w:rPr>
          <w:rFonts w:asciiTheme="majorBidi" w:eastAsia="Cambria" w:hAnsiTheme="majorBidi" w:cstheme="majorBidi"/>
          <w:sz w:val="24"/>
        </w:rPr>
        <w:t xml:space="preserve"> </w:t>
      </w:r>
    </w:p>
    <w:p w14:paraId="7531BC9D" w14:textId="74011AE9" w:rsidR="00B306C3" w:rsidRPr="0055419A" w:rsidRDefault="00B306C3" w:rsidP="0055419A">
      <w:pPr>
        <w:tabs>
          <w:tab w:val="clear" w:pos="357"/>
          <w:tab w:val="clear" w:pos="539"/>
          <w:tab w:val="clear" w:pos="1077"/>
          <w:tab w:val="clear" w:pos="3958"/>
          <w:tab w:val="clear" w:pos="5585"/>
          <w:tab w:val="left" w:pos="630"/>
        </w:tabs>
        <w:spacing w:after="5" w:line="249" w:lineRule="auto"/>
        <w:ind w:left="270" w:right="4"/>
        <w:contextualSpacing/>
        <w:jc w:val="both"/>
        <w:rPr>
          <w:rFonts w:asciiTheme="majorBidi" w:eastAsia="Cambria" w:hAnsiTheme="majorBidi" w:cstheme="majorBidi"/>
          <w:sz w:val="24"/>
        </w:rPr>
      </w:pPr>
      <w:r w:rsidRPr="0055419A">
        <w:rPr>
          <w:rFonts w:asciiTheme="majorBidi" w:eastAsia="Cambria" w:hAnsiTheme="majorBidi" w:cstheme="majorBidi"/>
          <w:sz w:val="24"/>
        </w:rPr>
        <w:t>Evaluate the project’s results in terms of project efficiency</w:t>
      </w:r>
    </w:p>
    <w:p w14:paraId="101DCB99"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Were project activities cost-efficient? </w:t>
      </w:r>
    </w:p>
    <w:p w14:paraId="62186A19"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Were project objectives achieved on time?</w:t>
      </w:r>
    </w:p>
    <w:p w14:paraId="5DAB1FCA"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Was the project implemented in the most efficient way compared to alternative approaches to achieve the same outputs?</w:t>
      </w:r>
    </w:p>
    <w:p w14:paraId="08EF7901" w14:textId="77777777" w:rsidR="00B306C3" w:rsidRPr="0055419A" w:rsidRDefault="00B306C3" w:rsidP="00B306C3">
      <w:pPr>
        <w:tabs>
          <w:tab w:val="left" w:pos="900"/>
          <w:tab w:val="left" w:pos="1530"/>
        </w:tabs>
        <w:spacing w:after="11" w:line="248" w:lineRule="auto"/>
        <w:ind w:right="4"/>
        <w:jc w:val="both"/>
        <w:rPr>
          <w:rFonts w:asciiTheme="majorBidi" w:eastAsia="Cambria" w:hAnsiTheme="majorBidi" w:cstheme="majorBidi"/>
          <w:sz w:val="24"/>
        </w:rPr>
      </w:pPr>
    </w:p>
    <w:p w14:paraId="6DBA54BB" w14:textId="77777777" w:rsidR="00057334" w:rsidRPr="0055419A" w:rsidRDefault="00B306C3" w:rsidP="00B306C3">
      <w:pPr>
        <w:numPr>
          <w:ilvl w:val="0"/>
          <w:numId w:val="18"/>
        </w:numPr>
        <w:tabs>
          <w:tab w:val="clear" w:pos="357"/>
          <w:tab w:val="clear" w:pos="539"/>
          <w:tab w:val="clear" w:pos="1077"/>
          <w:tab w:val="clear" w:pos="3958"/>
          <w:tab w:val="clear" w:pos="5585"/>
          <w:tab w:val="left" w:pos="630"/>
        </w:tabs>
        <w:spacing w:after="5" w:line="249" w:lineRule="auto"/>
        <w:ind w:left="2160" w:right="4" w:hanging="1890"/>
        <w:contextualSpacing/>
        <w:jc w:val="both"/>
        <w:rPr>
          <w:rFonts w:asciiTheme="majorBidi" w:eastAsia="Cambria" w:hAnsiTheme="majorBidi" w:cstheme="majorBidi"/>
          <w:sz w:val="24"/>
        </w:rPr>
      </w:pPr>
      <w:r w:rsidRPr="0055419A">
        <w:rPr>
          <w:rFonts w:asciiTheme="majorBidi" w:eastAsia="Cambria" w:hAnsiTheme="majorBidi" w:cstheme="majorBidi"/>
          <w:b/>
          <w:bCs/>
          <w:sz w:val="24"/>
        </w:rPr>
        <w:t>Effectiveness:</w:t>
      </w:r>
    </w:p>
    <w:p w14:paraId="6601CF10" w14:textId="528706EB" w:rsidR="00B306C3" w:rsidRPr="0055419A" w:rsidRDefault="00B306C3" w:rsidP="0055419A">
      <w:pPr>
        <w:tabs>
          <w:tab w:val="clear" w:pos="357"/>
          <w:tab w:val="clear" w:pos="539"/>
          <w:tab w:val="clear" w:pos="1077"/>
          <w:tab w:val="clear" w:pos="3958"/>
          <w:tab w:val="clear" w:pos="5585"/>
          <w:tab w:val="left" w:pos="630"/>
        </w:tabs>
        <w:spacing w:after="5" w:line="249" w:lineRule="auto"/>
        <w:ind w:left="270" w:right="4"/>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 Measure the extent in which the project activity is effective in attaining its objectives</w:t>
      </w:r>
      <w:r w:rsidR="00FB5286">
        <w:rPr>
          <w:rFonts w:asciiTheme="majorBidi" w:eastAsia="Cambria" w:hAnsiTheme="majorBidi" w:cstheme="majorBidi"/>
          <w:sz w:val="24"/>
        </w:rPr>
        <w:t>.</w:t>
      </w:r>
    </w:p>
    <w:p w14:paraId="6E717F63"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To what extent was the project objective and indicators are achieved?</w:t>
      </w:r>
    </w:p>
    <w:p w14:paraId="40B08622" w14:textId="4649529C" w:rsidR="00057334" w:rsidRPr="0055419A" w:rsidRDefault="00B306C3" w:rsidP="00057334">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What were the major factors influencing the achievement or non-achievement of the objectives?</w:t>
      </w:r>
    </w:p>
    <w:p w14:paraId="56E82E68" w14:textId="77777777" w:rsidR="00B306C3" w:rsidRPr="0055419A" w:rsidRDefault="00B306C3" w:rsidP="00B306C3">
      <w:pPr>
        <w:spacing w:after="5" w:line="249" w:lineRule="auto"/>
        <w:ind w:left="900" w:right="4"/>
        <w:contextualSpacing/>
        <w:jc w:val="both"/>
        <w:rPr>
          <w:rFonts w:asciiTheme="majorBidi" w:eastAsia="Cambria" w:hAnsiTheme="majorBidi" w:cstheme="majorBidi"/>
          <w:sz w:val="24"/>
        </w:rPr>
      </w:pPr>
    </w:p>
    <w:p w14:paraId="5FDD7282" w14:textId="77777777" w:rsidR="00057334" w:rsidRDefault="00B306C3" w:rsidP="00057334">
      <w:pPr>
        <w:pStyle w:val="ListParagraph"/>
        <w:numPr>
          <w:ilvl w:val="0"/>
          <w:numId w:val="18"/>
        </w:numPr>
        <w:ind w:right="28"/>
        <w:textAlignment w:val="baseline"/>
        <w:rPr>
          <w:rFonts w:asciiTheme="majorBidi" w:eastAsia="Cambria" w:hAnsiTheme="majorBidi" w:cstheme="majorBidi"/>
          <w:sz w:val="24"/>
          <w:lang w:val="en-GB"/>
        </w:rPr>
      </w:pPr>
      <w:r w:rsidRPr="0055419A">
        <w:rPr>
          <w:rFonts w:asciiTheme="majorBidi" w:eastAsia="Cambria" w:hAnsiTheme="majorBidi" w:cstheme="majorBidi"/>
          <w:b/>
          <w:bCs/>
          <w:sz w:val="24"/>
          <w:lang w:val="en-GB"/>
        </w:rPr>
        <w:t>Impact</w:t>
      </w:r>
      <w:r w:rsidR="00A631DE" w:rsidRPr="0055419A">
        <w:rPr>
          <w:rFonts w:asciiTheme="majorBidi" w:eastAsia="Cambria" w:hAnsiTheme="majorBidi" w:cstheme="majorBidi"/>
          <w:b/>
          <w:bCs/>
          <w:sz w:val="24"/>
          <w:lang w:val="en-GB"/>
        </w:rPr>
        <w:t xml:space="preserve"> &amp; Lessoned Learned:</w:t>
      </w:r>
      <w:r w:rsidRPr="0055419A">
        <w:rPr>
          <w:rFonts w:asciiTheme="majorBidi" w:eastAsia="Cambria" w:hAnsiTheme="majorBidi" w:cstheme="majorBidi"/>
          <w:sz w:val="24"/>
          <w:lang w:val="en-GB"/>
        </w:rPr>
        <w:t xml:space="preserve"> </w:t>
      </w:r>
    </w:p>
    <w:p w14:paraId="2530B02B" w14:textId="5079C256" w:rsidR="00A631DE" w:rsidRPr="00FB5286" w:rsidRDefault="00057334" w:rsidP="00FB5286">
      <w:pPr>
        <w:tabs>
          <w:tab w:val="clear" w:pos="357"/>
          <w:tab w:val="clear" w:pos="539"/>
          <w:tab w:val="clear" w:pos="1077"/>
          <w:tab w:val="clear" w:pos="3958"/>
          <w:tab w:val="clear" w:pos="5585"/>
        </w:tabs>
        <w:spacing w:after="5" w:line="249" w:lineRule="auto"/>
        <w:ind w:left="900"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 </w:t>
      </w:r>
      <w:r w:rsidR="00B306C3" w:rsidRPr="00FB5286">
        <w:rPr>
          <w:rFonts w:asciiTheme="majorBidi" w:hAnsiTheme="majorBidi" w:cstheme="majorBidi"/>
          <w:sz w:val="24"/>
          <w:lang w:val="en-GB"/>
        </w:rPr>
        <w:t xml:space="preserve">Assess the impacts of the project towards the achievement of the project’s objective and the wider scope of development </w:t>
      </w:r>
      <w:r w:rsidR="00F97744" w:rsidRPr="00FB5286">
        <w:rPr>
          <w:rFonts w:asciiTheme="majorBidi" w:hAnsiTheme="majorBidi" w:cstheme="majorBidi"/>
          <w:sz w:val="24"/>
          <w:lang w:val="en-GB"/>
        </w:rPr>
        <w:t>goal, reflect</w:t>
      </w:r>
      <w:r w:rsidR="00A631DE" w:rsidRPr="00FB5286">
        <w:rPr>
          <w:rFonts w:asciiTheme="majorBidi" w:hAnsiTheme="majorBidi" w:cstheme="majorBidi"/>
          <w:sz w:val="24"/>
          <w:lang w:val="en-GB"/>
        </w:rPr>
        <w:t xml:space="preserve"> </w:t>
      </w:r>
      <w:r w:rsidR="00F97744" w:rsidRPr="00FB5286">
        <w:rPr>
          <w:rFonts w:asciiTheme="majorBidi" w:hAnsiTheme="majorBidi" w:cstheme="majorBidi"/>
          <w:sz w:val="24"/>
          <w:lang w:val="en-GB"/>
        </w:rPr>
        <w:t>s</w:t>
      </w:r>
      <w:r w:rsidR="00A631DE" w:rsidRPr="00FB5286">
        <w:rPr>
          <w:rFonts w:asciiTheme="majorBidi" w:hAnsiTheme="majorBidi" w:cstheme="majorBidi"/>
          <w:sz w:val="24"/>
          <w:lang w:val="en-GB"/>
        </w:rPr>
        <w:t>uccess stories, best practices and innovative solutions utilized by the project</w:t>
      </w:r>
      <w:r w:rsidR="00F97744" w:rsidRPr="00FB5286">
        <w:rPr>
          <w:rFonts w:asciiTheme="majorBidi" w:hAnsiTheme="majorBidi" w:cstheme="majorBidi"/>
          <w:sz w:val="24"/>
          <w:lang w:val="en-GB"/>
        </w:rPr>
        <w:t xml:space="preserve"> and capture the </w:t>
      </w:r>
      <w:r w:rsidR="00032E1F" w:rsidRPr="00FB5286">
        <w:rPr>
          <w:rFonts w:asciiTheme="majorBidi" w:hAnsiTheme="majorBidi" w:cstheme="majorBidi"/>
          <w:sz w:val="24"/>
          <w:lang w:val="en-GB"/>
        </w:rPr>
        <w:t>key</w:t>
      </w:r>
      <w:r w:rsidR="00F97744" w:rsidRPr="00FB5286">
        <w:rPr>
          <w:rFonts w:asciiTheme="majorBidi" w:hAnsiTheme="majorBidi" w:cstheme="majorBidi"/>
          <w:sz w:val="24"/>
          <w:lang w:val="en-GB"/>
        </w:rPr>
        <w:t xml:space="preserve"> follow-up priorities, gaps and lessons learned to be used for the remainder of project are identified</w:t>
      </w:r>
      <w:r w:rsidRPr="00FB5286">
        <w:rPr>
          <w:rFonts w:asciiTheme="majorBidi" w:hAnsiTheme="majorBidi" w:cstheme="majorBidi"/>
          <w:sz w:val="24"/>
          <w:lang w:val="en-GB"/>
        </w:rPr>
        <w:t>.</w:t>
      </w:r>
    </w:p>
    <w:p w14:paraId="24493356" w14:textId="57E3316B" w:rsidR="00B306C3" w:rsidRPr="00FB5286" w:rsidRDefault="00B306C3" w:rsidP="00A22F8F">
      <w:pPr>
        <w:tabs>
          <w:tab w:val="clear" w:pos="357"/>
          <w:tab w:val="clear" w:pos="539"/>
          <w:tab w:val="clear" w:pos="1077"/>
          <w:tab w:val="clear" w:pos="3958"/>
          <w:tab w:val="clear" w:pos="5585"/>
          <w:tab w:val="left" w:pos="630"/>
        </w:tabs>
        <w:spacing w:after="5" w:line="249" w:lineRule="auto"/>
        <w:ind w:right="4"/>
        <w:contextualSpacing/>
        <w:jc w:val="both"/>
        <w:rPr>
          <w:rFonts w:asciiTheme="majorBidi" w:hAnsiTheme="majorBidi" w:cstheme="majorBidi"/>
          <w:sz w:val="24"/>
          <w:lang w:val="en-GB"/>
        </w:rPr>
      </w:pPr>
    </w:p>
    <w:p w14:paraId="27431EC5" w14:textId="77777777" w:rsidR="00B306C3" w:rsidRPr="00FB5286"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What has happened as a result of the project?</w:t>
      </w:r>
    </w:p>
    <w:p w14:paraId="55002BB4" w14:textId="77777777" w:rsidR="00B306C3" w:rsidRPr="00FB5286"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What real difference has the project activity made to the beneficiaries?</w:t>
      </w:r>
    </w:p>
    <w:p w14:paraId="558E6A22" w14:textId="77777777" w:rsidR="00032E1F" w:rsidRPr="00FB5286" w:rsidRDefault="00B306C3" w:rsidP="00032E1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lastRenderedPageBreak/>
        <w:t xml:space="preserve">How many people have been affected? </w:t>
      </w:r>
    </w:p>
    <w:p w14:paraId="6580A7A5" w14:textId="77777777" w:rsidR="00E969B0" w:rsidRPr="00FB5286" w:rsidRDefault="00032E1F" w:rsidP="00E969B0">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What best practices and successful innovative solutions were used in the project? </w:t>
      </w:r>
      <w:r w:rsidR="00E969B0" w:rsidRPr="00FB5286">
        <w:rPr>
          <w:rFonts w:asciiTheme="majorBidi" w:hAnsiTheme="majorBidi" w:cstheme="majorBidi"/>
          <w:sz w:val="24"/>
          <w:lang w:val="en-GB"/>
        </w:rPr>
        <w:t xml:space="preserve"> </w:t>
      </w:r>
    </w:p>
    <w:p w14:paraId="0A2D382B" w14:textId="77777777" w:rsidR="00E969B0" w:rsidRPr="00FB5286" w:rsidRDefault="00E969B0" w:rsidP="00E969B0">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What are the priorities and the gaps/failed components that can still be addressed? Are there any outstanding project components that will NOT be able to be implemented given the political, security and/or Covid developments in project areas?</w:t>
      </w:r>
    </w:p>
    <w:p w14:paraId="6D2EF307" w14:textId="248C7480" w:rsidR="00032E1F" w:rsidRPr="00FB5286" w:rsidRDefault="00E969B0" w:rsidP="00E969B0">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Has the project and its activities produced any unintended positive or negative results so far? Was there any process of tracking these unintended results?</w:t>
      </w:r>
    </w:p>
    <w:p w14:paraId="5688F308" w14:textId="77777777" w:rsidR="00B306C3" w:rsidRPr="0055419A" w:rsidRDefault="00B306C3" w:rsidP="00B306C3">
      <w:pPr>
        <w:spacing w:after="11" w:line="248" w:lineRule="auto"/>
        <w:ind w:right="4"/>
        <w:jc w:val="both"/>
        <w:rPr>
          <w:rFonts w:asciiTheme="majorBidi" w:eastAsia="Cambria" w:hAnsiTheme="majorBidi" w:cstheme="majorBidi"/>
          <w:sz w:val="24"/>
        </w:rPr>
      </w:pPr>
    </w:p>
    <w:p w14:paraId="6200A93C" w14:textId="77777777" w:rsidR="00057334" w:rsidRDefault="00B306C3" w:rsidP="00B306C3">
      <w:pPr>
        <w:numPr>
          <w:ilvl w:val="0"/>
          <w:numId w:val="18"/>
        </w:numPr>
        <w:tabs>
          <w:tab w:val="clear" w:pos="357"/>
          <w:tab w:val="clear" w:pos="539"/>
          <w:tab w:val="clear" w:pos="1077"/>
          <w:tab w:val="clear" w:pos="3958"/>
          <w:tab w:val="clear" w:pos="5585"/>
          <w:tab w:val="left" w:pos="630"/>
        </w:tabs>
        <w:spacing w:after="5" w:line="249" w:lineRule="auto"/>
        <w:ind w:left="1890" w:right="4" w:hanging="1620"/>
        <w:contextualSpacing/>
        <w:jc w:val="both"/>
        <w:rPr>
          <w:rFonts w:asciiTheme="majorBidi" w:eastAsia="Cambria" w:hAnsiTheme="majorBidi" w:cstheme="majorBidi"/>
          <w:sz w:val="24"/>
        </w:rPr>
      </w:pPr>
      <w:r w:rsidRPr="0055419A">
        <w:rPr>
          <w:rFonts w:asciiTheme="majorBidi" w:eastAsia="Cambria" w:hAnsiTheme="majorBidi" w:cstheme="majorBidi"/>
          <w:b/>
          <w:bCs/>
          <w:sz w:val="24"/>
        </w:rPr>
        <w:t>Sustainability:</w:t>
      </w:r>
      <w:r w:rsidRPr="0055419A">
        <w:rPr>
          <w:rFonts w:asciiTheme="majorBidi" w:eastAsia="Cambria" w:hAnsiTheme="majorBidi" w:cstheme="majorBidi"/>
          <w:sz w:val="24"/>
        </w:rPr>
        <w:t xml:space="preserve"> </w:t>
      </w:r>
    </w:p>
    <w:p w14:paraId="60F9580A" w14:textId="05501C1A" w:rsidR="00B306C3" w:rsidRPr="00FB5286" w:rsidRDefault="00B306C3" w:rsidP="00FB5286">
      <w:pPr>
        <w:tabs>
          <w:tab w:val="clear" w:pos="357"/>
          <w:tab w:val="clear" w:pos="539"/>
          <w:tab w:val="clear" w:pos="1077"/>
          <w:tab w:val="clear" w:pos="3958"/>
          <w:tab w:val="clear" w:pos="5585"/>
        </w:tabs>
        <w:spacing w:after="5" w:line="249" w:lineRule="auto"/>
        <w:ind w:left="900" w:right="4"/>
        <w:contextualSpacing/>
        <w:jc w:val="both"/>
        <w:rPr>
          <w:rFonts w:asciiTheme="majorBidi" w:hAnsiTheme="majorBidi" w:cstheme="majorBidi"/>
          <w:sz w:val="24"/>
          <w:lang w:val="en-GB"/>
        </w:rPr>
      </w:pPr>
      <w:r w:rsidRPr="00FB5286">
        <w:rPr>
          <w:rFonts w:asciiTheme="majorBidi" w:hAnsiTheme="majorBidi" w:cstheme="majorBidi"/>
          <w:sz w:val="24"/>
          <w:lang w:val="en-GB"/>
        </w:rPr>
        <w:t>Assess the trend for sustainability of the project’s outcome</w:t>
      </w:r>
      <w:r w:rsidR="00FB5286">
        <w:rPr>
          <w:rFonts w:asciiTheme="majorBidi" w:hAnsiTheme="majorBidi" w:cstheme="majorBidi"/>
          <w:sz w:val="24"/>
          <w:lang w:val="en-GB"/>
        </w:rPr>
        <w:t>s:</w:t>
      </w:r>
    </w:p>
    <w:p w14:paraId="58B369AC" w14:textId="77777777" w:rsidR="00B306C3" w:rsidRPr="00FB5286"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To what extent did the benefits of a project continue after donor funding ceased?</w:t>
      </w:r>
    </w:p>
    <w:p w14:paraId="26E47490" w14:textId="65D9BD4B" w:rsidR="00B306C3" w:rsidRPr="00FB5286" w:rsidRDefault="00B306C3" w:rsidP="00E969B0">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What were the major factors which influenced the achievement or non-achievement of</w:t>
      </w:r>
      <w:r w:rsidR="00E969B0" w:rsidRPr="00FB5286">
        <w:rPr>
          <w:rFonts w:asciiTheme="majorBidi" w:hAnsiTheme="majorBidi" w:cstheme="majorBidi"/>
          <w:sz w:val="24"/>
          <w:lang w:val="en-GB"/>
        </w:rPr>
        <w:t xml:space="preserve"> </w:t>
      </w:r>
      <w:r w:rsidRPr="00FB5286">
        <w:rPr>
          <w:rFonts w:asciiTheme="majorBidi" w:hAnsiTheme="majorBidi" w:cstheme="majorBidi"/>
          <w:sz w:val="24"/>
          <w:lang w:val="en-GB"/>
        </w:rPr>
        <w:t>Sustainability of the project?</w:t>
      </w:r>
    </w:p>
    <w:p w14:paraId="6D3FD058" w14:textId="4428A19A" w:rsidR="00E969B0" w:rsidRPr="00FB5286" w:rsidRDefault="00E969B0" w:rsidP="00E969B0">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What does local ownership look like when thinking about project sustainability?</w:t>
      </w:r>
    </w:p>
    <w:p w14:paraId="25588C75" w14:textId="77777777" w:rsidR="00B306C3" w:rsidRPr="0055419A" w:rsidRDefault="00B306C3" w:rsidP="00B306C3">
      <w:pPr>
        <w:spacing w:after="5" w:line="249" w:lineRule="auto"/>
        <w:ind w:left="900" w:right="4"/>
        <w:contextualSpacing/>
        <w:jc w:val="both"/>
        <w:rPr>
          <w:rFonts w:asciiTheme="majorBidi" w:eastAsia="Cambria" w:hAnsiTheme="majorBidi" w:cstheme="majorBidi"/>
          <w:sz w:val="24"/>
        </w:rPr>
      </w:pPr>
    </w:p>
    <w:p w14:paraId="51113DAB" w14:textId="2C149592" w:rsidR="00B306C3" w:rsidRPr="0055419A" w:rsidRDefault="00B306C3" w:rsidP="00B306C3">
      <w:pPr>
        <w:numPr>
          <w:ilvl w:val="0"/>
          <w:numId w:val="18"/>
        </w:numPr>
        <w:tabs>
          <w:tab w:val="clear" w:pos="357"/>
          <w:tab w:val="clear" w:pos="539"/>
          <w:tab w:val="clear" w:pos="1077"/>
          <w:tab w:val="clear" w:pos="3958"/>
          <w:tab w:val="clear" w:pos="5585"/>
          <w:tab w:val="left" w:pos="630"/>
        </w:tabs>
        <w:spacing w:after="5" w:line="249" w:lineRule="auto"/>
        <w:ind w:left="1890" w:right="4" w:hanging="1620"/>
        <w:contextualSpacing/>
        <w:jc w:val="both"/>
        <w:rPr>
          <w:rFonts w:asciiTheme="majorBidi" w:eastAsia="Cambria" w:hAnsiTheme="majorBidi" w:cstheme="majorBidi"/>
          <w:b/>
          <w:bCs/>
          <w:sz w:val="24"/>
        </w:rPr>
      </w:pPr>
      <w:r w:rsidRPr="0055419A">
        <w:rPr>
          <w:rFonts w:asciiTheme="majorBidi" w:eastAsia="Cambria" w:hAnsiTheme="majorBidi" w:cstheme="majorBidi"/>
          <w:b/>
          <w:bCs/>
          <w:sz w:val="24"/>
        </w:rPr>
        <w:t xml:space="preserve">Organizational effectiveness and efficiency </w:t>
      </w:r>
    </w:p>
    <w:p w14:paraId="2CBAD848" w14:textId="77777777" w:rsidR="00057334" w:rsidRPr="0055419A" w:rsidRDefault="00057334" w:rsidP="0055419A">
      <w:pPr>
        <w:tabs>
          <w:tab w:val="clear" w:pos="357"/>
          <w:tab w:val="clear" w:pos="539"/>
          <w:tab w:val="clear" w:pos="1077"/>
          <w:tab w:val="clear" w:pos="3958"/>
          <w:tab w:val="clear" w:pos="5585"/>
          <w:tab w:val="left" w:pos="630"/>
        </w:tabs>
        <w:spacing w:after="5" w:line="249" w:lineRule="auto"/>
        <w:ind w:left="270" w:right="4"/>
        <w:contextualSpacing/>
        <w:jc w:val="both"/>
        <w:rPr>
          <w:rFonts w:asciiTheme="majorBidi" w:eastAsia="Cambria" w:hAnsiTheme="majorBidi" w:cstheme="majorBidi"/>
          <w:sz w:val="24"/>
        </w:rPr>
      </w:pPr>
    </w:p>
    <w:p w14:paraId="1D77A8CF"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In how far are human resources, quality of work and internal environment including governance adequate in relation to program and external relations? </w:t>
      </w:r>
    </w:p>
    <w:p w14:paraId="1293BEF4"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How effective have management strategies been adopted and implemented? How is second line leadership developed? </w:t>
      </w:r>
    </w:p>
    <w:p w14:paraId="4911617E"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What has been the role of staff in the planning, monitoring and implementation of the organization? </w:t>
      </w:r>
    </w:p>
    <w:p w14:paraId="3AD60A39" w14:textId="45E36229"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 xml:space="preserve">How effective is the organizational structure and the internal communication /coordination system, the division of roles and functions, the </w:t>
      </w:r>
      <w:r w:rsidR="00903E0A" w:rsidRPr="0055419A">
        <w:rPr>
          <w:rFonts w:asciiTheme="majorBidi" w:eastAsia="Cambria" w:hAnsiTheme="majorBidi" w:cstheme="majorBidi"/>
          <w:sz w:val="24"/>
        </w:rPr>
        <w:t>decision-making</w:t>
      </w:r>
      <w:r w:rsidRPr="0055419A">
        <w:rPr>
          <w:rFonts w:asciiTheme="majorBidi" w:eastAsia="Cambria" w:hAnsiTheme="majorBidi" w:cstheme="majorBidi"/>
          <w:sz w:val="24"/>
        </w:rPr>
        <w:t xml:space="preserve"> procedures as well as the representation and participation of staff and beneficiaries in decision making and policy development?    </w:t>
      </w:r>
    </w:p>
    <w:p w14:paraId="4052F251" w14:textId="77777777" w:rsidR="00B306C3" w:rsidRPr="0055419A" w:rsidRDefault="00B306C3" w:rsidP="00B306C3">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Examine the partnership with and role of stakeholders (target beneficiaries, government offices, District Development Committee, NGOs etc.) in the project implementation, monitoring, handing over of outputs and continued follow-up</w:t>
      </w:r>
    </w:p>
    <w:p w14:paraId="459BD584" w14:textId="41DC3941" w:rsidR="00B306C3" w:rsidRDefault="00B306C3" w:rsidP="00C30D4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r w:rsidRPr="0055419A">
        <w:rPr>
          <w:rFonts w:asciiTheme="majorBidi" w:eastAsia="Cambria" w:hAnsiTheme="majorBidi" w:cstheme="majorBidi"/>
          <w:sz w:val="24"/>
        </w:rPr>
        <w:t>Examine to what extent external factors, such as socio-economic, political, infrastructure, availability of inputs, natural incidences etc. have adversely affected the implementation of the project.</w:t>
      </w:r>
    </w:p>
    <w:p w14:paraId="388D57EB" w14:textId="77777777" w:rsidR="00C30D4F" w:rsidRPr="00C30D4F" w:rsidRDefault="00C30D4F" w:rsidP="00C30D4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eastAsia="Cambria" w:hAnsiTheme="majorBidi" w:cstheme="majorBidi"/>
          <w:sz w:val="24"/>
        </w:rPr>
      </w:pPr>
    </w:p>
    <w:p w14:paraId="6CA975DD" w14:textId="40E248E4" w:rsidR="00B306C3" w:rsidRPr="00C30D4F" w:rsidRDefault="00B306C3" w:rsidP="00C30D4F">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4.  Evaluation Methodology/Design </w:t>
      </w:r>
    </w:p>
    <w:p w14:paraId="0907A414" w14:textId="1F859917" w:rsidR="00B306C3" w:rsidRPr="00FB5286" w:rsidRDefault="00B306C3"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The evaluator shall use both primary and secondary information, which includes but not limited to:</w:t>
      </w:r>
    </w:p>
    <w:p w14:paraId="59B62BB4"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The geographic scope of this evaluation covers all project sites as described in the project’s mutually binding document.   </w:t>
      </w:r>
    </w:p>
    <w:p w14:paraId="3CB79020" w14:textId="437766C1"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The evaluator will need to review the approval documents, socioeconomic study reports which studied related to the project, progress reports, audit reports, monitoring and annual review meeting reports, summary project budget and other records during the evaluation. </w:t>
      </w:r>
    </w:p>
    <w:p w14:paraId="6920FF81"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The evaluator will need to review the relevant organizational information or documents, interview with the relevant stakeholders (Management, staff). These information/documents will be made available to the successful candidate upon commencement of the evaluation. </w:t>
      </w:r>
    </w:p>
    <w:p w14:paraId="31F6D693" w14:textId="2A8EDDB6"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lastRenderedPageBreak/>
        <w:t xml:space="preserve">Key </w:t>
      </w:r>
      <w:r w:rsidR="00E4601B" w:rsidRPr="00FB5286">
        <w:rPr>
          <w:rFonts w:asciiTheme="majorBidi" w:hAnsiTheme="majorBidi" w:cstheme="majorBidi"/>
          <w:sz w:val="24"/>
          <w:lang w:val="en-GB"/>
        </w:rPr>
        <w:t>informants’</w:t>
      </w:r>
      <w:r w:rsidRPr="00FB5286">
        <w:rPr>
          <w:rFonts w:asciiTheme="majorBidi" w:hAnsiTheme="majorBidi" w:cstheme="majorBidi"/>
          <w:sz w:val="24"/>
          <w:lang w:val="en-GB"/>
        </w:rPr>
        <w:t xml:space="preserve"> interview</w:t>
      </w:r>
      <w:r w:rsidR="00E4601B" w:rsidRPr="00FB5286">
        <w:rPr>
          <w:rFonts w:asciiTheme="majorBidi" w:hAnsiTheme="majorBidi" w:cstheme="majorBidi"/>
          <w:sz w:val="24"/>
          <w:lang w:val="en-GB"/>
        </w:rPr>
        <w:t>s with community leaders, local partners and Key government departments.</w:t>
      </w:r>
    </w:p>
    <w:p w14:paraId="65928FA8"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Field and household level observations.</w:t>
      </w:r>
    </w:p>
    <w:p w14:paraId="429DFA18"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Conduct case studies (especially for comparison with surrounding Kebele which have not been part of the intervention).</w:t>
      </w:r>
    </w:p>
    <w:p w14:paraId="4190514C"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Focus group discussion and interview with beneficiaries on the field visit, discussion with project staff, sector offices and other stakeholders.</w:t>
      </w:r>
    </w:p>
    <w:p w14:paraId="588B9DA2" w14:textId="1A4E594F"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Analyze the lessons learnt</w:t>
      </w:r>
      <w:r w:rsidR="00555356" w:rsidRPr="00FB5286">
        <w:rPr>
          <w:rFonts w:asciiTheme="majorBidi" w:hAnsiTheme="majorBidi" w:cstheme="majorBidi"/>
          <w:sz w:val="24"/>
          <w:lang w:val="en-GB"/>
        </w:rPr>
        <w:t xml:space="preserve">, </w:t>
      </w:r>
      <w:r w:rsidRPr="00FB5286">
        <w:rPr>
          <w:rFonts w:asciiTheme="majorBidi" w:hAnsiTheme="majorBidi" w:cstheme="majorBidi"/>
          <w:sz w:val="24"/>
          <w:lang w:val="en-GB"/>
        </w:rPr>
        <w:t>and</w:t>
      </w:r>
    </w:p>
    <w:p w14:paraId="7F2B458F" w14:textId="77777777" w:rsidR="00B306C3" w:rsidRPr="00FB5286" w:rsidRDefault="00B306C3"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Analyze the data quantitatively and qualitatively, present findings and formulate recommendations.</w:t>
      </w:r>
    </w:p>
    <w:p w14:paraId="3A188CDD" w14:textId="77777777" w:rsidR="00B306C3" w:rsidRPr="0055419A" w:rsidRDefault="00B306C3" w:rsidP="00B306C3">
      <w:pPr>
        <w:keepNext/>
        <w:jc w:val="both"/>
        <w:outlineLvl w:val="3"/>
        <w:rPr>
          <w:rFonts w:asciiTheme="majorBidi" w:hAnsiTheme="majorBidi" w:cstheme="majorBidi"/>
          <w:b/>
          <w:color w:val="007B5F"/>
          <w:sz w:val="24"/>
        </w:rPr>
      </w:pPr>
    </w:p>
    <w:p w14:paraId="5AE0D552"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5. Data to be collected &amp; data collection method</w:t>
      </w:r>
    </w:p>
    <w:p w14:paraId="7E649F39" w14:textId="77777777" w:rsidR="00B306C3" w:rsidRPr="0055419A" w:rsidRDefault="00B306C3" w:rsidP="00B306C3">
      <w:pPr>
        <w:rPr>
          <w:rFonts w:asciiTheme="majorBidi" w:hAnsiTheme="majorBidi" w:cstheme="majorBidi"/>
          <w:b/>
          <w:sz w:val="24"/>
        </w:rPr>
      </w:pPr>
    </w:p>
    <w:p w14:paraId="753D583F" w14:textId="2F42D6DD" w:rsidR="00B306C3" w:rsidRPr="00FB5286" w:rsidRDefault="00B306C3"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Quantitative and qualitative data will be collected from primary &amp; secondary sources. Secondary data will be collected from various published and unpublished documents that are available in the District, Zonal and Regional sector offices, census bureau documents, etc. Primary data will be collected, through interviewing beneficiaries</w:t>
      </w:r>
      <w:r w:rsidR="00F917B7" w:rsidRPr="00FB5286">
        <w:rPr>
          <w:rFonts w:asciiTheme="majorBidi" w:hAnsiTheme="majorBidi" w:cstheme="majorBidi"/>
          <w:sz w:val="24"/>
          <w:lang w:val="en-GB"/>
        </w:rPr>
        <w:t xml:space="preserve"> and</w:t>
      </w:r>
      <w:r w:rsidRPr="00FB5286">
        <w:rPr>
          <w:rFonts w:asciiTheme="majorBidi" w:hAnsiTheme="majorBidi" w:cstheme="majorBidi"/>
          <w:sz w:val="24"/>
          <w:lang w:val="en-GB"/>
        </w:rPr>
        <w:t xml:space="preserve"> community </w:t>
      </w:r>
      <w:r w:rsidR="00E4601B" w:rsidRPr="00FB5286">
        <w:rPr>
          <w:rFonts w:asciiTheme="majorBidi" w:hAnsiTheme="majorBidi" w:cstheme="majorBidi"/>
          <w:sz w:val="24"/>
          <w:lang w:val="en-GB"/>
        </w:rPr>
        <w:t>groups</w:t>
      </w:r>
      <w:r w:rsidR="00F917B7" w:rsidRPr="00FB5286">
        <w:rPr>
          <w:rFonts w:asciiTheme="majorBidi" w:hAnsiTheme="majorBidi" w:cstheme="majorBidi"/>
          <w:sz w:val="24"/>
          <w:lang w:val="en-GB"/>
        </w:rPr>
        <w:t xml:space="preserve">. Hence, </w:t>
      </w:r>
      <w:r w:rsidRPr="00FB5286">
        <w:rPr>
          <w:rFonts w:asciiTheme="majorBidi" w:hAnsiTheme="majorBidi" w:cstheme="majorBidi"/>
          <w:sz w:val="24"/>
          <w:lang w:val="en-GB"/>
        </w:rPr>
        <w:t>information will be extracted to answer questions listed under section 3.1 above.</w:t>
      </w:r>
    </w:p>
    <w:p w14:paraId="3239A019" w14:textId="67BFA151" w:rsidR="005747FF" w:rsidRPr="0055419A" w:rsidRDefault="005747FF" w:rsidP="00B306C3">
      <w:pPr>
        <w:jc w:val="both"/>
        <w:rPr>
          <w:rFonts w:asciiTheme="majorBidi" w:eastAsia="Arial Unicode MS" w:hAnsiTheme="majorBidi" w:cstheme="majorBidi"/>
          <w:sz w:val="22"/>
          <w:szCs w:val="22"/>
        </w:rPr>
      </w:pPr>
    </w:p>
    <w:p w14:paraId="3A52AE9D" w14:textId="33BA5991" w:rsidR="005747FF" w:rsidRPr="0055419A" w:rsidRDefault="002E0F9B"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5.1 </w:t>
      </w:r>
      <w:r w:rsidR="005747FF" w:rsidRPr="0055419A">
        <w:rPr>
          <w:rFonts w:asciiTheme="majorBidi" w:hAnsiTheme="majorBidi" w:cstheme="majorBidi"/>
          <w:b/>
          <w:color w:val="007B5F"/>
          <w:sz w:val="24"/>
        </w:rPr>
        <w:t>Sampling Framework</w:t>
      </w:r>
    </w:p>
    <w:p w14:paraId="11018857" w14:textId="77777777" w:rsidR="005747FF" w:rsidRPr="0055419A" w:rsidRDefault="005747FF" w:rsidP="005747FF">
      <w:pPr>
        <w:rPr>
          <w:rFonts w:asciiTheme="majorBidi" w:hAnsiTheme="majorBidi" w:cstheme="majorBidi"/>
        </w:rPr>
      </w:pPr>
    </w:p>
    <w:p w14:paraId="02D83A24" w14:textId="44BF08CB" w:rsidR="005747FF" w:rsidRPr="00FB5286" w:rsidRDefault="005747FF"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The targeted sample size of the evaluation will include all age groups that the project is targeted. This will be done using a statistically significant sample of project beneficiaries and will be guided by the evaluation sampling frame for realistic and representative </w:t>
      </w:r>
      <w:r w:rsidR="00695771" w:rsidRPr="00FB5286">
        <w:rPr>
          <w:rFonts w:asciiTheme="majorBidi" w:hAnsiTheme="majorBidi" w:cstheme="majorBidi"/>
          <w:sz w:val="24"/>
          <w:lang w:val="en-GB"/>
        </w:rPr>
        <w:t>results.</w:t>
      </w:r>
    </w:p>
    <w:p w14:paraId="3C3B23F6" w14:textId="77777777" w:rsidR="005747FF" w:rsidRPr="0055419A" w:rsidRDefault="005747FF" w:rsidP="005747FF">
      <w:pPr>
        <w:jc w:val="both"/>
        <w:rPr>
          <w:rFonts w:asciiTheme="majorBidi" w:hAnsiTheme="majorBidi" w:cstheme="majorBidi"/>
        </w:rPr>
      </w:pPr>
    </w:p>
    <w:p w14:paraId="43DF66A4" w14:textId="05487A86" w:rsidR="005747FF" w:rsidRPr="00FB5286" w:rsidRDefault="005747FF"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For the quantitative data collection, a household survey will be used using a statistically representative sample of </w:t>
      </w:r>
      <w:r w:rsidR="00695771" w:rsidRPr="00FB5286">
        <w:rPr>
          <w:rFonts w:asciiTheme="majorBidi" w:hAnsiTheme="majorBidi" w:cstheme="majorBidi"/>
          <w:sz w:val="24"/>
          <w:lang w:val="en-GB"/>
        </w:rPr>
        <w:t>project</w:t>
      </w:r>
      <w:r w:rsidRPr="00FB5286">
        <w:rPr>
          <w:rFonts w:asciiTheme="majorBidi" w:hAnsiTheme="majorBidi" w:cstheme="majorBidi"/>
          <w:sz w:val="24"/>
          <w:lang w:val="en-GB"/>
        </w:rPr>
        <w:t xml:space="preserve"> participants using the confidence interval level of 95% and a margin of error of 5%. Furthermore, to solve the problem of “no answer” the size of the sample will be increased by at least 10% or a percentage suggested by the consultant.  </w:t>
      </w:r>
    </w:p>
    <w:p w14:paraId="6C717CFD" w14:textId="77777777" w:rsidR="005747FF" w:rsidRPr="00FB5286" w:rsidRDefault="005747FF"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 </w:t>
      </w:r>
    </w:p>
    <w:p w14:paraId="58D4E6D3" w14:textId="77777777" w:rsidR="005747FF" w:rsidRPr="00FB5286" w:rsidRDefault="005747FF" w:rsidP="00FB5286">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FB5286">
        <w:rPr>
          <w:rFonts w:asciiTheme="majorBidi" w:hAnsiTheme="majorBidi" w:cstheme="majorBidi"/>
          <w:sz w:val="24"/>
          <w:lang w:val="en-GB"/>
        </w:rPr>
        <w:t>For qualitative data, purposive sampling should be used. The consultant should include the qualitative methods to be used, the method of key informant’s selection and the sample size indicating the formula used.</w:t>
      </w:r>
    </w:p>
    <w:p w14:paraId="7AA822A9" w14:textId="46BCE631" w:rsidR="005747FF" w:rsidRPr="0055419A" w:rsidRDefault="005747FF" w:rsidP="005747FF">
      <w:pPr>
        <w:rPr>
          <w:rFonts w:asciiTheme="majorBidi" w:hAnsiTheme="majorBidi" w:cstheme="majorBidi"/>
        </w:rPr>
      </w:pPr>
    </w:p>
    <w:p w14:paraId="57D7BDB1" w14:textId="4EB42F8D" w:rsidR="00670136" w:rsidRPr="0055419A" w:rsidRDefault="002E0F9B" w:rsidP="002E0F9B">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5.3 </w:t>
      </w:r>
      <w:r w:rsidR="00670136" w:rsidRPr="0055419A">
        <w:rPr>
          <w:rFonts w:asciiTheme="majorBidi" w:hAnsiTheme="majorBidi" w:cstheme="majorBidi"/>
          <w:b/>
          <w:color w:val="007B5F"/>
          <w:sz w:val="24"/>
        </w:rPr>
        <w:t>Key Indicators to be Collected</w:t>
      </w:r>
    </w:p>
    <w:p w14:paraId="719117CD" w14:textId="77777777" w:rsidR="002E0F9B" w:rsidRPr="0055419A" w:rsidRDefault="002E0F9B" w:rsidP="0055419A">
      <w:pPr>
        <w:keepNext/>
        <w:jc w:val="both"/>
        <w:outlineLvl w:val="3"/>
        <w:rPr>
          <w:rFonts w:asciiTheme="majorBidi" w:hAnsiTheme="majorBidi" w:cstheme="majorBidi"/>
          <w:b/>
          <w:bCs/>
          <w:iCs/>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667"/>
      </w:tblGrid>
      <w:tr w:rsidR="00690DCF" w:rsidRPr="00690DCF" w14:paraId="48A04770" w14:textId="77777777" w:rsidTr="00803596">
        <w:trPr>
          <w:cantSplit/>
          <w:trHeight w:val="268"/>
        </w:trPr>
        <w:tc>
          <w:tcPr>
            <w:tcW w:w="1857" w:type="pct"/>
            <w:shd w:val="clear" w:color="auto" w:fill="007B5F"/>
            <w:vAlign w:val="center"/>
          </w:tcPr>
          <w:p w14:paraId="4B2EB006" w14:textId="77777777" w:rsidR="00670136" w:rsidRPr="0055419A" w:rsidRDefault="00670136" w:rsidP="000E55DD">
            <w:pPr>
              <w:keepNext/>
              <w:keepLines/>
              <w:tabs>
                <w:tab w:val="clear" w:pos="357"/>
                <w:tab w:val="clear" w:pos="539"/>
                <w:tab w:val="clear" w:pos="1077"/>
                <w:tab w:val="clear" w:pos="3958"/>
                <w:tab w:val="clear" w:pos="5585"/>
                <w:tab w:val="left" w:pos="708"/>
              </w:tabs>
              <w:rPr>
                <w:rFonts w:asciiTheme="majorBidi" w:hAnsiTheme="majorBidi" w:cstheme="majorBidi"/>
                <w:b/>
                <w:color w:val="FFFFFF" w:themeColor="background1"/>
                <w:szCs w:val="20"/>
              </w:rPr>
            </w:pPr>
            <w:r w:rsidRPr="0055419A">
              <w:rPr>
                <w:rFonts w:asciiTheme="majorBidi" w:eastAsia="Calibri" w:hAnsiTheme="majorBidi" w:cstheme="majorBidi"/>
                <w:b/>
                <w:color w:val="FFFFFF" w:themeColor="background1"/>
                <w:szCs w:val="20"/>
              </w:rPr>
              <w:t>Objective(s)</w:t>
            </w:r>
          </w:p>
        </w:tc>
        <w:tc>
          <w:tcPr>
            <w:tcW w:w="3143" w:type="pct"/>
            <w:shd w:val="clear" w:color="auto" w:fill="007B5F"/>
            <w:vAlign w:val="center"/>
          </w:tcPr>
          <w:p w14:paraId="5923AC92" w14:textId="198B8325" w:rsidR="00670136" w:rsidRPr="0055419A" w:rsidRDefault="00670136" w:rsidP="000E55DD">
            <w:pPr>
              <w:keepNext/>
              <w:keepLines/>
              <w:tabs>
                <w:tab w:val="clear" w:pos="357"/>
                <w:tab w:val="clear" w:pos="539"/>
                <w:tab w:val="clear" w:pos="1077"/>
                <w:tab w:val="clear" w:pos="3958"/>
                <w:tab w:val="clear" w:pos="5585"/>
                <w:tab w:val="left" w:pos="708"/>
              </w:tabs>
              <w:rPr>
                <w:rFonts w:asciiTheme="majorBidi" w:hAnsiTheme="majorBidi" w:cstheme="majorBidi"/>
                <w:b/>
                <w:color w:val="FFFFFF" w:themeColor="background1"/>
                <w:szCs w:val="20"/>
              </w:rPr>
            </w:pPr>
            <w:r w:rsidRPr="0055419A">
              <w:rPr>
                <w:rFonts w:asciiTheme="majorBidi" w:eastAsia="Calibri" w:hAnsiTheme="majorBidi" w:cstheme="majorBidi"/>
                <w:b/>
                <w:color w:val="FFFFFF" w:themeColor="background1"/>
                <w:szCs w:val="20"/>
              </w:rPr>
              <w:t>Indicator(s)</w:t>
            </w:r>
          </w:p>
        </w:tc>
      </w:tr>
      <w:tr w:rsidR="00690DCF" w:rsidRPr="00690DCF" w14:paraId="0C8252CF" w14:textId="77777777" w:rsidTr="000E55DD">
        <w:trPr>
          <w:cantSplit/>
          <w:trHeight w:val="535"/>
        </w:trPr>
        <w:sdt>
          <w:sdtPr>
            <w:rPr>
              <w:rFonts w:asciiTheme="majorBidi" w:hAnsiTheme="majorBidi" w:cstheme="majorBidi"/>
              <w:bCs/>
              <w:sz w:val="22"/>
              <w:szCs w:val="22"/>
            </w:rPr>
            <w:id w:val="1826932832"/>
            <w:placeholder>
              <w:docPart w:val="873DE1EF63214CA3A79F7A4FD97974D6"/>
            </w:placeholder>
            <w:text/>
          </w:sdtPr>
          <w:sdtContent>
            <w:tc>
              <w:tcPr>
                <w:tcW w:w="1857" w:type="pct"/>
                <w:vMerge w:val="restart"/>
                <w:hideMark/>
              </w:tcPr>
              <w:p w14:paraId="47E16AD4" w14:textId="10C465DF" w:rsidR="00670136" w:rsidRPr="00057334" w:rsidRDefault="00625621" w:rsidP="000E55DD">
                <w:pPr>
                  <w:rPr>
                    <w:rFonts w:asciiTheme="majorBidi" w:hAnsiTheme="majorBidi" w:cstheme="majorBidi"/>
                    <w:bCs/>
                    <w:sz w:val="22"/>
                    <w:szCs w:val="22"/>
                  </w:rPr>
                </w:pPr>
                <w:r w:rsidRPr="00057334">
                  <w:rPr>
                    <w:rFonts w:asciiTheme="majorBidi" w:hAnsiTheme="majorBidi" w:cstheme="majorBidi"/>
                    <w:bCs/>
                    <w:sz w:val="22"/>
                    <w:szCs w:val="22"/>
                  </w:rPr>
                  <w:t>Communities’</w:t>
                </w:r>
                <w:r w:rsidR="00670136" w:rsidRPr="00057334">
                  <w:rPr>
                    <w:rFonts w:asciiTheme="majorBidi" w:hAnsiTheme="majorBidi" w:cstheme="majorBidi"/>
                    <w:bCs/>
                    <w:sz w:val="22"/>
                    <w:szCs w:val="22"/>
                  </w:rPr>
                  <w:t xml:space="preserve"> literacy level in the East Nile locality is improved</w:t>
                </w:r>
              </w:p>
            </w:tc>
          </w:sdtContent>
        </w:sdt>
        <w:tc>
          <w:tcPr>
            <w:tcW w:w="3143" w:type="pct"/>
            <w:hideMark/>
          </w:tcPr>
          <w:p w14:paraId="2DCC2A5F" w14:textId="77777777" w:rsidR="00670136" w:rsidRPr="00057334" w:rsidRDefault="00670136" w:rsidP="000E55DD">
            <w:pPr>
              <w:rPr>
                <w:rFonts w:asciiTheme="majorBidi" w:hAnsiTheme="majorBidi" w:cstheme="majorBidi"/>
                <w:bCs/>
                <w:sz w:val="22"/>
                <w:szCs w:val="22"/>
              </w:rPr>
            </w:pPr>
            <w:r w:rsidRPr="00057334">
              <w:rPr>
                <w:rFonts w:asciiTheme="majorBidi" w:hAnsiTheme="majorBidi" w:cstheme="majorBidi"/>
                <w:bCs/>
                <w:sz w:val="22"/>
                <w:szCs w:val="22"/>
              </w:rPr>
              <w:t xml:space="preserve">1. </w:t>
            </w:r>
            <w:sdt>
              <w:sdtPr>
                <w:rPr>
                  <w:rFonts w:asciiTheme="majorBidi" w:hAnsiTheme="majorBidi" w:cstheme="majorBidi"/>
                  <w:bCs/>
                  <w:sz w:val="22"/>
                  <w:szCs w:val="22"/>
                </w:rPr>
                <w:id w:val="769203617"/>
                <w:placeholder>
                  <w:docPart w:val="87D03B7635C245A691995623C58629BC"/>
                </w:placeholder>
                <w:text/>
              </w:sdtPr>
              <w:sdtContent>
                <w:r w:rsidRPr="00057334">
                  <w:rPr>
                    <w:rFonts w:asciiTheme="majorBidi" w:hAnsiTheme="majorBidi" w:cstheme="majorBidi"/>
                    <w:bCs/>
                    <w:sz w:val="22"/>
                    <w:szCs w:val="22"/>
                  </w:rPr>
                  <w:t xml:space="preserve">At least 65% of literacy participants passed the external test prepared by locality adult education department. </w:t>
                </w:r>
              </w:sdtContent>
            </w:sdt>
          </w:p>
        </w:tc>
      </w:tr>
      <w:tr w:rsidR="00690DCF" w:rsidRPr="00690DCF" w14:paraId="7FDE166D" w14:textId="77777777" w:rsidTr="000E55DD">
        <w:trPr>
          <w:cantSplit/>
          <w:trHeight w:val="504"/>
        </w:trPr>
        <w:tc>
          <w:tcPr>
            <w:tcW w:w="1857" w:type="pct"/>
            <w:vMerge/>
            <w:vAlign w:val="center"/>
            <w:hideMark/>
          </w:tcPr>
          <w:p w14:paraId="7EAF8FEF" w14:textId="77777777" w:rsidR="00670136" w:rsidRPr="00057334" w:rsidRDefault="00670136" w:rsidP="000E55DD">
            <w:pPr>
              <w:rPr>
                <w:rFonts w:asciiTheme="majorBidi" w:hAnsiTheme="majorBidi" w:cstheme="majorBidi"/>
                <w:bCs/>
                <w:sz w:val="22"/>
                <w:szCs w:val="22"/>
              </w:rPr>
            </w:pPr>
          </w:p>
        </w:tc>
        <w:tc>
          <w:tcPr>
            <w:tcW w:w="3143" w:type="pct"/>
            <w:hideMark/>
          </w:tcPr>
          <w:p w14:paraId="3031C1A1" w14:textId="77777777" w:rsidR="00670136" w:rsidRPr="00057334" w:rsidRDefault="00670136" w:rsidP="000E55DD">
            <w:pPr>
              <w:keepNext/>
              <w:keepLines/>
              <w:tabs>
                <w:tab w:val="left" w:pos="708"/>
              </w:tabs>
              <w:rPr>
                <w:rFonts w:asciiTheme="majorBidi" w:hAnsiTheme="majorBidi" w:cstheme="majorBidi"/>
                <w:bCs/>
                <w:sz w:val="22"/>
                <w:szCs w:val="22"/>
              </w:rPr>
            </w:pPr>
            <w:r w:rsidRPr="00057334">
              <w:rPr>
                <w:rFonts w:asciiTheme="majorBidi" w:hAnsiTheme="majorBidi" w:cstheme="majorBidi"/>
                <w:bCs/>
                <w:sz w:val="22"/>
                <w:szCs w:val="22"/>
              </w:rPr>
              <w:t xml:space="preserve">2. </w:t>
            </w:r>
            <w:sdt>
              <w:sdtPr>
                <w:rPr>
                  <w:rFonts w:asciiTheme="majorBidi" w:hAnsiTheme="majorBidi" w:cstheme="majorBidi"/>
                  <w:bCs/>
                  <w:sz w:val="22"/>
                  <w:szCs w:val="22"/>
                </w:rPr>
                <w:id w:val="1588502651"/>
                <w:placeholder>
                  <w:docPart w:val="1AFEC4170E94454E96820CF66CB420C9"/>
                </w:placeholder>
                <w:text/>
              </w:sdtPr>
              <w:sdtContent>
                <w:r w:rsidRPr="00057334">
                  <w:rPr>
                    <w:rFonts w:asciiTheme="majorBidi" w:hAnsiTheme="majorBidi" w:cstheme="majorBidi"/>
                    <w:bCs/>
                    <w:sz w:val="22"/>
                    <w:szCs w:val="22"/>
                  </w:rPr>
                  <w:t xml:space="preserve">At least 75% of women attended literacy circles are able to read, write, and do simple numeracy. </w:t>
                </w:r>
              </w:sdtContent>
            </w:sdt>
          </w:p>
        </w:tc>
      </w:tr>
      <w:tr w:rsidR="00690DCF" w:rsidRPr="00690DCF" w14:paraId="5A6B4D8C" w14:textId="77777777" w:rsidTr="000E55DD">
        <w:trPr>
          <w:cantSplit/>
          <w:trHeight w:val="504"/>
        </w:trPr>
        <w:tc>
          <w:tcPr>
            <w:tcW w:w="1857" w:type="pct"/>
            <w:vMerge/>
            <w:vAlign w:val="center"/>
          </w:tcPr>
          <w:p w14:paraId="060F44BE" w14:textId="77777777" w:rsidR="00670136" w:rsidRPr="00057334" w:rsidRDefault="00670136" w:rsidP="000E55DD">
            <w:pPr>
              <w:rPr>
                <w:rFonts w:asciiTheme="majorBidi" w:hAnsiTheme="majorBidi" w:cstheme="majorBidi"/>
                <w:bCs/>
                <w:sz w:val="22"/>
                <w:szCs w:val="22"/>
              </w:rPr>
            </w:pPr>
          </w:p>
        </w:tc>
        <w:tc>
          <w:tcPr>
            <w:tcW w:w="3143" w:type="pct"/>
          </w:tcPr>
          <w:p w14:paraId="12CCEB4B" w14:textId="77777777" w:rsidR="00670136" w:rsidRPr="00057334" w:rsidRDefault="00670136" w:rsidP="000E55DD">
            <w:pPr>
              <w:keepNext/>
              <w:keepLines/>
              <w:tabs>
                <w:tab w:val="left" w:pos="708"/>
              </w:tabs>
              <w:rPr>
                <w:rFonts w:asciiTheme="majorBidi" w:hAnsiTheme="majorBidi" w:cstheme="majorBidi"/>
                <w:bCs/>
                <w:sz w:val="22"/>
                <w:szCs w:val="22"/>
              </w:rPr>
            </w:pPr>
            <w:r w:rsidRPr="00057334">
              <w:rPr>
                <w:rFonts w:asciiTheme="majorBidi" w:hAnsiTheme="majorBidi" w:cstheme="majorBidi"/>
                <w:bCs/>
                <w:sz w:val="22"/>
                <w:szCs w:val="22"/>
              </w:rPr>
              <w:t>3. # of issues / needs identified by women literacy participants are successfully addressed/ handled by community leaders.</w:t>
            </w:r>
          </w:p>
        </w:tc>
      </w:tr>
      <w:tr w:rsidR="00690DCF" w:rsidRPr="00690DCF" w14:paraId="72643C55" w14:textId="77777777" w:rsidTr="000E55DD">
        <w:trPr>
          <w:cantSplit/>
          <w:trHeight w:val="553"/>
        </w:trPr>
        <w:sdt>
          <w:sdtPr>
            <w:rPr>
              <w:rFonts w:asciiTheme="majorBidi" w:hAnsiTheme="majorBidi" w:cstheme="majorBidi"/>
              <w:bCs/>
              <w:sz w:val="22"/>
              <w:szCs w:val="22"/>
            </w:rPr>
            <w:id w:val="1145623576"/>
            <w:placeholder>
              <w:docPart w:val="E7B497BC162C4DBDA9BB945AE1F0DE9D"/>
            </w:placeholder>
            <w:text/>
          </w:sdtPr>
          <w:sdtContent>
            <w:tc>
              <w:tcPr>
                <w:tcW w:w="1857" w:type="pct"/>
                <w:vMerge w:val="restart"/>
                <w:hideMark/>
              </w:tcPr>
              <w:p w14:paraId="618AE1A1" w14:textId="77777777" w:rsidR="00670136" w:rsidRPr="00057334" w:rsidRDefault="00670136" w:rsidP="000E55DD">
                <w:pPr>
                  <w:rPr>
                    <w:rFonts w:asciiTheme="majorBidi" w:hAnsiTheme="majorBidi" w:cstheme="majorBidi"/>
                    <w:bCs/>
                    <w:sz w:val="22"/>
                    <w:szCs w:val="22"/>
                  </w:rPr>
                </w:pPr>
                <w:r w:rsidRPr="00057334">
                  <w:rPr>
                    <w:rFonts w:asciiTheme="majorBidi" w:hAnsiTheme="majorBidi" w:cstheme="majorBidi"/>
                    <w:bCs/>
                    <w:sz w:val="22"/>
                    <w:szCs w:val="22"/>
                  </w:rPr>
                  <w:t xml:space="preserve"> Access to livelihoods and food availability in the targeted area is improved. </w:t>
                </w:r>
              </w:p>
            </w:tc>
          </w:sdtContent>
        </w:sdt>
        <w:tc>
          <w:tcPr>
            <w:tcW w:w="3143" w:type="pct"/>
            <w:hideMark/>
          </w:tcPr>
          <w:p w14:paraId="27FEBB4D" w14:textId="77777777" w:rsidR="00670136" w:rsidRPr="00057334" w:rsidRDefault="00670136" w:rsidP="000E55DD">
            <w:pPr>
              <w:rPr>
                <w:rFonts w:asciiTheme="majorBidi" w:hAnsiTheme="majorBidi" w:cstheme="majorBidi"/>
                <w:bCs/>
                <w:sz w:val="22"/>
                <w:szCs w:val="22"/>
              </w:rPr>
            </w:pPr>
            <w:r w:rsidRPr="00057334">
              <w:rPr>
                <w:rFonts w:asciiTheme="majorBidi" w:hAnsiTheme="majorBidi" w:cstheme="majorBidi"/>
                <w:bCs/>
                <w:sz w:val="22"/>
                <w:szCs w:val="22"/>
              </w:rPr>
              <w:t xml:space="preserve">1. </w:t>
            </w:r>
            <w:sdt>
              <w:sdtPr>
                <w:rPr>
                  <w:rFonts w:asciiTheme="majorBidi" w:hAnsiTheme="majorBidi" w:cstheme="majorBidi"/>
                  <w:bCs/>
                  <w:sz w:val="22"/>
                  <w:szCs w:val="22"/>
                </w:rPr>
                <w:id w:val="-869536513"/>
                <w:placeholder>
                  <w:docPart w:val="092A1EEBDF1A4403992478B6BC30BBEF"/>
                </w:placeholder>
                <w:text/>
              </w:sdtPr>
              <w:sdtContent>
                <w:r w:rsidRPr="00057334">
                  <w:rPr>
                    <w:rFonts w:asciiTheme="majorBidi" w:hAnsiTheme="majorBidi" w:cstheme="majorBidi"/>
                    <w:bCs/>
                    <w:sz w:val="22"/>
                    <w:szCs w:val="22"/>
                  </w:rPr>
                  <w:t>50 % of women participated in livelihoods training established their own business.</w:t>
                </w:r>
              </w:sdtContent>
            </w:sdt>
          </w:p>
        </w:tc>
      </w:tr>
      <w:tr w:rsidR="00690DCF" w:rsidRPr="00690DCF" w14:paraId="16DD1C94" w14:textId="77777777" w:rsidTr="000E55DD">
        <w:trPr>
          <w:cantSplit/>
          <w:trHeight w:val="536"/>
        </w:trPr>
        <w:tc>
          <w:tcPr>
            <w:tcW w:w="1857" w:type="pct"/>
            <w:vMerge/>
            <w:vAlign w:val="center"/>
            <w:hideMark/>
          </w:tcPr>
          <w:p w14:paraId="0A6B6E09" w14:textId="77777777" w:rsidR="00670136" w:rsidRPr="00057334" w:rsidRDefault="00670136" w:rsidP="000E55DD">
            <w:pPr>
              <w:rPr>
                <w:rFonts w:asciiTheme="majorBidi" w:hAnsiTheme="majorBidi" w:cstheme="majorBidi"/>
                <w:bCs/>
                <w:sz w:val="22"/>
                <w:szCs w:val="22"/>
              </w:rPr>
            </w:pPr>
          </w:p>
        </w:tc>
        <w:tc>
          <w:tcPr>
            <w:tcW w:w="3143" w:type="pct"/>
            <w:hideMark/>
          </w:tcPr>
          <w:p w14:paraId="56690B23" w14:textId="77777777" w:rsidR="00670136" w:rsidRPr="00057334" w:rsidRDefault="00670136" w:rsidP="000E55DD">
            <w:pPr>
              <w:keepNext/>
              <w:keepLines/>
              <w:tabs>
                <w:tab w:val="left" w:pos="708"/>
              </w:tabs>
              <w:rPr>
                <w:rFonts w:asciiTheme="majorBidi" w:hAnsiTheme="majorBidi" w:cstheme="majorBidi"/>
                <w:bCs/>
                <w:sz w:val="22"/>
                <w:szCs w:val="22"/>
              </w:rPr>
            </w:pPr>
            <w:r w:rsidRPr="00057334">
              <w:rPr>
                <w:rFonts w:asciiTheme="majorBidi" w:hAnsiTheme="majorBidi" w:cstheme="majorBidi"/>
                <w:bCs/>
                <w:sz w:val="22"/>
                <w:szCs w:val="22"/>
              </w:rPr>
              <w:t xml:space="preserve">2. </w:t>
            </w:r>
            <w:sdt>
              <w:sdtPr>
                <w:rPr>
                  <w:rFonts w:asciiTheme="majorBidi" w:hAnsiTheme="majorBidi" w:cstheme="majorBidi"/>
                  <w:bCs/>
                  <w:sz w:val="22"/>
                  <w:szCs w:val="22"/>
                </w:rPr>
                <w:id w:val="1743454625"/>
                <w:placeholder>
                  <w:docPart w:val="A71CBBDD85204AA08CE56D2F6F233FAA"/>
                </w:placeholder>
                <w:text/>
              </w:sdtPr>
              <w:sdtContent>
                <w:r w:rsidRPr="00057334">
                  <w:rPr>
                    <w:rFonts w:asciiTheme="majorBidi" w:hAnsiTheme="majorBidi" w:cstheme="majorBidi"/>
                    <w:bCs/>
                    <w:sz w:val="22"/>
                    <w:szCs w:val="22"/>
                  </w:rPr>
                  <w:t>The community saving groups shares increased by 50% on the second cycle.</w:t>
                </w:r>
              </w:sdtContent>
            </w:sdt>
          </w:p>
        </w:tc>
      </w:tr>
      <w:tr w:rsidR="00690DCF" w:rsidRPr="00690DCF" w14:paraId="71E89EF5" w14:textId="77777777" w:rsidTr="000E55DD">
        <w:trPr>
          <w:trHeight w:val="532"/>
        </w:trPr>
        <w:tc>
          <w:tcPr>
            <w:tcW w:w="1857" w:type="pct"/>
            <w:vMerge/>
            <w:vAlign w:val="center"/>
            <w:hideMark/>
          </w:tcPr>
          <w:p w14:paraId="3B9E0B98" w14:textId="77777777" w:rsidR="00670136" w:rsidRPr="00057334" w:rsidRDefault="00670136" w:rsidP="000E55DD">
            <w:pPr>
              <w:rPr>
                <w:rFonts w:asciiTheme="majorBidi" w:hAnsiTheme="majorBidi" w:cstheme="majorBidi"/>
                <w:bCs/>
                <w:color w:val="FF0000"/>
                <w:szCs w:val="20"/>
              </w:rPr>
            </w:pPr>
          </w:p>
        </w:tc>
        <w:tc>
          <w:tcPr>
            <w:tcW w:w="3143" w:type="pct"/>
            <w:hideMark/>
          </w:tcPr>
          <w:p w14:paraId="392F980B" w14:textId="77777777" w:rsidR="00670136" w:rsidRPr="00057334" w:rsidRDefault="00670136" w:rsidP="000E55DD">
            <w:pPr>
              <w:keepNext/>
              <w:keepLines/>
              <w:tabs>
                <w:tab w:val="left" w:pos="708"/>
              </w:tabs>
              <w:rPr>
                <w:rFonts w:asciiTheme="majorBidi" w:hAnsiTheme="majorBidi" w:cstheme="majorBidi"/>
                <w:bCs/>
                <w:color w:val="FF0000"/>
                <w:szCs w:val="20"/>
              </w:rPr>
            </w:pPr>
            <w:r w:rsidRPr="00057334">
              <w:rPr>
                <w:rFonts w:asciiTheme="majorBidi" w:hAnsiTheme="majorBidi" w:cstheme="majorBidi"/>
                <w:bCs/>
                <w:sz w:val="22"/>
                <w:szCs w:val="22"/>
              </w:rPr>
              <w:t xml:space="preserve">3. </w:t>
            </w:r>
            <w:sdt>
              <w:sdtPr>
                <w:rPr>
                  <w:rFonts w:asciiTheme="majorBidi" w:hAnsiTheme="majorBidi" w:cstheme="majorBidi"/>
                  <w:bCs/>
                  <w:sz w:val="22"/>
                  <w:szCs w:val="22"/>
                </w:rPr>
                <w:id w:val="1337343300"/>
                <w:placeholder>
                  <w:docPart w:val="DBB45EB045C6423E915B5A4160770394"/>
                </w:placeholder>
                <w:text/>
              </w:sdtPr>
              <w:sdtContent>
                <w:r w:rsidRPr="00057334">
                  <w:rPr>
                    <w:rFonts w:asciiTheme="majorBidi" w:hAnsiTheme="majorBidi" w:cstheme="majorBidi"/>
                    <w:bCs/>
                    <w:sz w:val="22"/>
                    <w:szCs w:val="22"/>
                  </w:rPr>
                  <w:t>% of women participated in home gardens activities has a direct contribution to household food security by increasing availability of vegetables production.</w:t>
                </w:r>
              </w:sdtContent>
            </w:sdt>
          </w:p>
        </w:tc>
      </w:tr>
    </w:tbl>
    <w:p w14:paraId="75FA32D7" w14:textId="77777777" w:rsidR="005747FF" w:rsidRPr="0055419A" w:rsidRDefault="005747FF" w:rsidP="005747FF">
      <w:pPr>
        <w:rPr>
          <w:rFonts w:asciiTheme="majorBidi" w:hAnsiTheme="majorBidi" w:cstheme="majorBidi"/>
        </w:rPr>
      </w:pPr>
    </w:p>
    <w:p w14:paraId="4D6F638B" w14:textId="77777777" w:rsidR="00B306C3" w:rsidRPr="0055419A" w:rsidRDefault="00B306C3" w:rsidP="0055419A">
      <w:pPr>
        <w:keepNext/>
        <w:jc w:val="both"/>
        <w:outlineLvl w:val="3"/>
        <w:rPr>
          <w:rFonts w:asciiTheme="majorBidi" w:hAnsiTheme="majorBidi" w:cstheme="majorBidi"/>
          <w:b/>
          <w:color w:val="007B5F"/>
          <w:sz w:val="24"/>
        </w:rPr>
      </w:pPr>
    </w:p>
    <w:p w14:paraId="454AB2AC" w14:textId="05D866E5" w:rsidR="00B306C3" w:rsidRPr="0055419A" w:rsidRDefault="00B306C3"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6. Composition of the team </w:t>
      </w:r>
    </w:p>
    <w:p w14:paraId="0E00868F" w14:textId="77777777" w:rsidR="00EA39DC" w:rsidRPr="0055419A" w:rsidRDefault="00EA39DC" w:rsidP="0055419A">
      <w:pPr>
        <w:keepNext/>
        <w:jc w:val="both"/>
        <w:outlineLvl w:val="3"/>
        <w:rPr>
          <w:rFonts w:asciiTheme="majorBidi" w:hAnsiTheme="majorBidi" w:cstheme="majorBidi"/>
          <w:b/>
          <w:color w:val="007B5F"/>
          <w:sz w:val="24"/>
        </w:rPr>
      </w:pPr>
    </w:p>
    <w:p w14:paraId="6B424DB2" w14:textId="44367D05" w:rsidR="00EA39DC" w:rsidRPr="0055419A" w:rsidRDefault="002E0F9B"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6.1 </w:t>
      </w:r>
      <w:r w:rsidR="00EA39DC" w:rsidRPr="0055419A">
        <w:rPr>
          <w:rFonts w:asciiTheme="majorBidi" w:hAnsiTheme="majorBidi" w:cstheme="majorBidi"/>
          <w:b/>
          <w:color w:val="007B5F"/>
          <w:sz w:val="24"/>
        </w:rPr>
        <w:t>Personnel</w:t>
      </w:r>
    </w:p>
    <w:p w14:paraId="69AB8A37" w14:textId="77777777" w:rsidR="00EA39DC" w:rsidRPr="00FB5286" w:rsidRDefault="00EA39DC"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A </w:t>
      </w:r>
      <w:r w:rsidRPr="00FB5286">
        <w:rPr>
          <w:rFonts w:asciiTheme="majorBidi" w:hAnsiTheme="majorBidi" w:cstheme="majorBidi"/>
          <w:b/>
          <w:bCs/>
          <w:sz w:val="24"/>
          <w:lang w:val="en-GB"/>
        </w:rPr>
        <w:t>team leader</w:t>
      </w:r>
      <w:r w:rsidRPr="00FB5286">
        <w:rPr>
          <w:rFonts w:asciiTheme="majorBidi" w:hAnsiTheme="majorBidi" w:cstheme="majorBidi"/>
          <w:sz w:val="24"/>
          <w:lang w:val="en-GB"/>
        </w:rPr>
        <w:t xml:space="preserve"> is sought for this assignment. S/he must have a long, documented experience with programming as well as baseline/evaluation assignments and monitoring for similar projects or interventions with a livelihood strengthening objective.</w:t>
      </w:r>
    </w:p>
    <w:p w14:paraId="74E25730" w14:textId="0CB20487" w:rsidR="00EA39DC" w:rsidRPr="00FB5286" w:rsidRDefault="00EA39DC"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FB5286">
        <w:rPr>
          <w:rFonts w:asciiTheme="majorBidi" w:hAnsiTheme="majorBidi" w:cstheme="majorBidi"/>
          <w:sz w:val="24"/>
          <w:lang w:val="en-GB"/>
        </w:rPr>
        <w:t xml:space="preserve">A </w:t>
      </w:r>
      <w:r w:rsidRPr="00FB5286">
        <w:rPr>
          <w:rFonts w:asciiTheme="majorBidi" w:hAnsiTheme="majorBidi" w:cstheme="majorBidi"/>
          <w:b/>
          <w:bCs/>
          <w:sz w:val="24"/>
          <w:lang w:val="en-GB"/>
        </w:rPr>
        <w:t>team member</w:t>
      </w:r>
      <w:r w:rsidRPr="00FB5286">
        <w:rPr>
          <w:rFonts w:asciiTheme="majorBidi" w:hAnsiTheme="majorBidi" w:cstheme="majorBidi"/>
          <w:sz w:val="24"/>
          <w:lang w:val="en-GB"/>
        </w:rPr>
        <w:t xml:space="preserve"> is also sought with experience specially in Education, Livelihood, VSLA, Economics or </w:t>
      </w:r>
      <w:r w:rsidR="00903E0A" w:rsidRPr="00FB5286">
        <w:rPr>
          <w:rFonts w:asciiTheme="majorBidi" w:hAnsiTheme="majorBidi" w:cstheme="majorBidi"/>
          <w:sz w:val="24"/>
          <w:lang w:val="en-GB"/>
        </w:rPr>
        <w:t>another</w:t>
      </w:r>
      <w:r w:rsidRPr="00FB5286">
        <w:rPr>
          <w:rFonts w:asciiTheme="majorBidi" w:hAnsiTheme="majorBidi" w:cstheme="majorBidi"/>
          <w:sz w:val="24"/>
          <w:lang w:val="en-GB"/>
        </w:rPr>
        <w:t xml:space="preserve"> related field. An additional team member may be added, depending on the need felt by the team leader and the methodological approach chosen. Amongst the team members gender specialty is a must.</w:t>
      </w:r>
    </w:p>
    <w:p w14:paraId="62204481" w14:textId="7A75A155" w:rsidR="00EA39DC" w:rsidRPr="00FB5286" w:rsidRDefault="00EA39DC" w:rsidP="00FB5286">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b/>
          <w:bCs/>
          <w:sz w:val="24"/>
          <w:lang w:val="en-GB"/>
        </w:rPr>
      </w:pPr>
      <w:r w:rsidRPr="00FB5286">
        <w:rPr>
          <w:rFonts w:asciiTheme="majorBidi" w:hAnsiTheme="majorBidi" w:cstheme="majorBidi"/>
          <w:b/>
          <w:bCs/>
          <w:sz w:val="24"/>
          <w:lang w:val="en-GB"/>
        </w:rPr>
        <w:t>Enumerators/Data Collectors</w:t>
      </w:r>
      <w:r w:rsidR="00FB5286" w:rsidRPr="00FB5286">
        <w:rPr>
          <w:rFonts w:asciiTheme="majorBidi" w:hAnsiTheme="majorBidi" w:cstheme="majorBidi"/>
          <w:sz w:val="24"/>
          <w:lang w:val="en-GB"/>
        </w:rPr>
        <w:t>.</w:t>
      </w:r>
      <w:r w:rsidRPr="00FB5286">
        <w:rPr>
          <w:rFonts w:asciiTheme="majorBidi" w:hAnsiTheme="majorBidi" w:cstheme="majorBidi"/>
          <w:sz w:val="24"/>
          <w:lang w:val="en-GB"/>
        </w:rPr>
        <w:t xml:space="preserve"> </w:t>
      </w:r>
    </w:p>
    <w:p w14:paraId="59F01AD5" w14:textId="77777777" w:rsidR="00EA39DC" w:rsidRPr="0055419A" w:rsidRDefault="00EA39DC" w:rsidP="0055419A">
      <w:pPr>
        <w:keepNext/>
        <w:jc w:val="both"/>
        <w:outlineLvl w:val="3"/>
        <w:rPr>
          <w:rFonts w:asciiTheme="majorBidi" w:hAnsiTheme="majorBidi" w:cstheme="majorBidi"/>
          <w:b/>
          <w:bCs/>
          <w:iCs/>
          <w:sz w:val="24"/>
        </w:rPr>
      </w:pPr>
    </w:p>
    <w:p w14:paraId="3C60A397" w14:textId="7EEE481C" w:rsidR="00B306C3" w:rsidRPr="0055419A" w:rsidRDefault="002E0F9B" w:rsidP="002E0F9B">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6.2</w:t>
      </w:r>
      <w:r w:rsidR="00B306C3" w:rsidRPr="0055419A">
        <w:rPr>
          <w:rFonts w:asciiTheme="majorBidi" w:hAnsiTheme="majorBidi" w:cstheme="majorBidi"/>
          <w:b/>
          <w:color w:val="007B5F"/>
          <w:sz w:val="24"/>
        </w:rPr>
        <w:t xml:space="preserve"> Profile of the team</w:t>
      </w:r>
    </w:p>
    <w:p w14:paraId="03E998B9" w14:textId="77777777" w:rsidR="002E0F9B" w:rsidRPr="0055419A" w:rsidRDefault="002E0F9B" w:rsidP="0055419A">
      <w:pPr>
        <w:keepNext/>
        <w:jc w:val="both"/>
        <w:outlineLvl w:val="3"/>
        <w:rPr>
          <w:rFonts w:asciiTheme="majorBidi" w:hAnsiTheme="majorBidi" w:cstheme="majorBidi"/>
          <w:b/>
          <w:iCs/>
          <w:sz w:val="24"/>
        </w:rPr>
      </w:pPr>
    </w:p>
    <w:p w14:paraId="6270B2F7" w14:textId="0390E2B0" w:rsidR="00B306C3" w:rsidRPr="0055419A" w:rsidRDefault="00B306C3" w:rsidP="00B306C3">
      <w:pPr>
        <w:numPr>
          <w:ilvl w:val="0"/>
          <w:numId w:val="9"/>
        </w:numPr>
        <w:tabs>
          <w:tab w:val="clear" w:pos="357"/>
          <w:tab w:val="clear" w:pos="539"/>
          <w:tab w:val="clear" w:pos="1077"/>
          <w:tab w:val="clear" w:pos="3958"/>
          <w:tab w:val="clear" w:pos="5585"/>
        </w:tabs>
        <w:spacing w:line="276" w:lineRule="auto"/>
        <w:jc w:val="both"/>
        <w:rPr>
          <w:rFonts w:asciiTheme="majorBidi" w:hAnsiTheme="majorBidi" w:cstheme="majorBidi"/>
          <w:iCs/>
          <w:sz w:val="24"/>
        </w:rPr>
      </w:pPr>
      <w:r w:rsidRPr="0055419A">
        <w:rPr>
          <w:rFonts w:asciiTheme="majorBidi" w:hAnsiTheme="majorBidi" w:cstheme="majorBidi"/>
          <w:iCs/>
          <w:sz w:val="24"/>
        </w:rPr>
        <w:t xml:space="preserve">Extensive experience in conducting project evaluations mainly in </w:t>
      </w:r>
      <w:r w:rsidR="00EA39DC" w:rsidRPr="0055419A">
        <w:rPr>
          <w:rFonts w:asciiTheme="majorBidi" w:hAnsiTheme="majorBidi" w:cstheme="majorBidi"/>
          <w:iCs/>
          <w:sz w:val="24"/>
        </w:rPr>
        <w:t>education and livelihood i</w:t>
      </w:r>
      <w:r w:rsidRPr="0055419A">
        <w:rPr>
          <w:rFonts w:asciiTheme="majorBidi" w:hAnsiTheme="majorBidi" w:cstheme="majorBidi"/>
          <w:iCs/>
          <w:sz w:val="24"/>
        </w:rPr>
        <w:t xml:space="preserve">mprovement projects and a proven record in delivering professional results.  </w:t>
      </w:r>
    </w:p>
    <w:p w14:paraId="188EA924" w14:textId="13527C35" w:rsidR="00B306C3" w:rsidRPr="0055419A" w:rsidRDefault="00B306C3" w:rsidP="00B306C3">
      <w:pPr>
        <w:numPr>
          <w:ilvl w:val="0"/>
          <w:numId w:val="9"/>
        </w:numPr>
        <w:tabs>
          <w:tab w:val="clear" w:pos="357"/>
          <w:tab w:val="clear" w:pos="539"/>
          <w:tab w:val="clear" w:pos="1077"/>
          <w:tab w:val="clear" w:pos="3958"/>
          <w:tab w:val="clear" w:pos="5585"/>
        </w:tabs>
        <w:spacing w:line="276" w:lineRule="auto"/>
        <w:jc w:val="both"/>
        <w:rPr>
          <w:rFonts w:asciiTheme="majorBidi" w:hAnsiTheme="majorBidi" w:cstheme="majorBidi"/>
          <w:iCs/>
          <w:sz w:val="24"/>
        </w:rPr>
      </w:pPr>
      <w:r w:rsidRPr="0055419A">
        <w:rPr>
          <w:rFonts w:asciiTheme="majorBidi" w:hAnsiTheme="majorBidi" w:cstheme="majorBidi"/>
          <w:iCs/>
          <w:sz w:val="24"/>
        </w:rPr>
        <w:t>Excellent in local (</w:t>
      </w:r>
      <w:r w:rsidR="00EA39DC" w:rsidRPr="0055419A">
        <w:rPr>
          <w:rFonts w:asciiTheme="majorBidi" w:hAnsiTheme="majorBidi" w:cstheme="majorBidi"/>
          <w:iCs/>
          <w:sz w:val="24"/>
        </w:rPr>
        <w:t>Arabic</w:t>
      </w:r>
      <w:r w:rsidRPr="0055419A">
        <w:rPr>
          <w:rFonts w:asciiTheme="majorBidi" w:hAnsiTheme="majorBidi" w:cstheme="majorBidi"/>
          <w:iCs/>
          <w:sz w:val="24"/>
        </w:rPr>
        <w:t xml:space="preserve">) and English language skill.  </w:t>
      </w:r>
    </w:p>
    <w:p w14:paraId="33FB83C6" w14:textId="07B7D444" w:rsidR="00B306C3" w:rsidRPr="0055419A" w:rsidRDefault="00B306C3" w:rsidP="00B306C3">
      <w:pPr>
        <w:numPr>
          <w:ilvl w:val="0"/>
          <w:numId w:val="9"/>
        </w:numPr>
        <w:tabs>
          <w:tab w:val="clear" w:pos="357"/>
          <w:tab w:val="clear" w:pos="539"/>
          <w:tab w:val="clear" w:pos="1077"/>
          <w:tab w:val="clear" w:pos="3958"/>
          <w:tab w:val="clear" w:pos="5585"/>
        </w:tabs>
        <w:spacing w:line="276" w:lineRule="auto"/>
        <w:jc w:val="both"/>
        <w:rPr>
          <w:rFonts w:asciiTheme="majorBidi" w:hAnsiTheme="majorBidi" w:cstheme="majorBidi"/>
          <w:iCs/>
          <w:sz w:val="24"/>
        </w:rPr>
      </w:pPr>
      <w:r w:rsidRPr="0055419A">
        <w:rPr>
          <w:rFonts w:asciiTheme="majorBidi" w:hAnsiTheme="majorBidi" w:cstheme="majorBidi"/>
          <w:iCs/>
          <w:sz w:val="24"/>
        </w:rPr>
        <w:t xml:space="preserve">Experience in working with NGOs in </w:t>
      </w:r>
      <w:r w:rsidR="00EA39DC" w:rsidRPr="0055419A">
        <w:rPr>
          <w:rFonts w:asciiTheme="majorBidi" w:hAnsiTheme="majorBidi" w:cstheme="majorBidi"/>
          <w:iCs/>
          <w:sz w:val="24"/>
        </w:rPr>
        <w:t>Sudan</w:t>
      </w:r>
      <w:r w:rsidRPr="0055419A">
        <w:rPr>
          <w:rFonts w:asciiTheme="majorBidi" w:hAnsiTheme="majorBidi" w:cstheme="majorBidi"/>
          <w:iCs/>
          <w:sz w:val="24"/>
        </w:rPr>
        <w:t xml:space="preserve">.  </w:t>
      </w:r>
    </w:p>
    <w:p w14:paraId="05C24C4C" w14:textId="77777777" w:rsidR="00B306C3" w:rsidRPr="0055419A" w:rsidRDefault="00B306C3" w:rsidP="00B306C3">
      <w:pPr>
        <w:jc w:val="both"/>
        <w:rPr>
          <w:rFonts w:asciiTheme="majorBidi" w:hAnsiTheme="majorBidi" w:cstheme="majorBidi"/>
          <w:iCs/>
          <w:sz w:val="24"/>
        </w:rPr>
      </w:pPr>
    </w:p>
    <w:p w14:paraId="09F5A035"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8. Roles and Responsibilities </w:t>
      </w:r>
    </w:p>
    <w:p w14:paraId="2F0FC541" w14:textId="77777777" w:rsidR="00B306C3" w:rsidRPr="0055419A" w:rsidRDefault="00B306C3" w:rsidP="00B306C3">
      <w:pPr>
        <w:keepNext/>
        <w:jc w:val="both"/>
        <w:outlineLvl w:val="3"/>
        <w:rPr>
          <w:rFonts w:asciiTheme="majorBidi" w:hAnsiTheme="majorBidi" w:cstheme="majorBidi"/>
          <w:b/>
          <w:color w:val="007B5F"/>
          <w:sz w:val="24"/>
        </w:rPr>
      </w:pPr>
    </w:p>
    <w:p w14:paraId="0B0F2AB4" w14:textId="25B444E2"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8.1 Responsibility </w:t>
      </w:r>
      <w:r w:rsidR="00903E0A" w:rsidRPr="0055419A">
        <w:rPr>
          <w:rFonts w:asciiTheme="majorBidi" w:hAnsiTheme="majorBidi" w:cstheme="majorBidi"/>
          <w:b/>
          <w:color w:val="007B5F"/>
          <w:sz w:val="24"/>
        </w:rPr>
        <w:t>of the</w:t>
      </w:r>
      <w:r w:rsidRPr="0055419A">
        <w:rPr>
          <w:rFonts w:asciiTheme="majorBidi" w:hAnsiTheme="majorBidi" w:cstheme="majorBidi"/>
          <w:b/>
          <w:color w:val="007B5F"/>
          <w:sz w:val="24"/>
        </w:rPr>
        <w:t xml:space="preserve"> implementing partner</w:t>
      </w:r>
    </w:p>
    <w:p w14:paraId="6DDDC505" w14:textId="77777777" w:rsidR="00D5090C" w:rsidRPr="0055419A" w:rsidRDefault="00D5090C" w:rsidP="00B306C3">
      <w:pPr>
        <w:keepNext/>
        <w:jc w:val="both"/>
        <w:outlineLvl w:val="3"/>
        <w:rPr>
          <w:rFonts w:asciiTheme="majorBidi" w:hAnsiTheme="majorBidi" w:cstheme="majorBidi"/>
          <w:sz w:val="23"/>
          <w:szCs w:val="23"/>
        </w:rPr>
      </w:pPr>
    </w:p>
    <w:p w14:paraId="034EFCE0" w14:textId="1435066F" w:rsidR="00D5090C" w:rsidRPr="0055419A" w:rsidRDefault="00D5090C" w:rsidP="00D5090C">
      <w:pPr>
        <w:pStyle w:val="Default"/>
        <w:rPr>
          <w:rFonts w:asciiTheme="majorBidi" w:hAnsiTheme="majorBidi" w:cstheme="majorBidi"/>
          <w:sz w:val="22"/>
          <w:szCs w:val="22"/>
        </w:rPr>
      </w:pPr>
      <w:r w:rsidRPr="00FB5286">
        <w:rPr>
          <w:rFonts w:asciiTheme="majorBidi" w:hAnsiTheme="majorBidi" w:cstheme="majorBidi"/>
        </w:rPr>
        <w:t>ADRA office shall be responsible fo</w:t>
      </w:r>
      <w:r w:rsidR="0037784F" w:rsidRPr="00FB5286">
        <w:rPr>
          <w:rFonts w:asciiTheme="majorBidi" w:hAnsiTheme="majorBidi" w:cstheme="majorBidi"/>
        </w:rPr>
        <w:t xml:space="preserve">r the following: </w:t>
      </w:r>
      <w:r w:rsidR="0037784F" w:rsidRPr="0055419A">
        <w:rPr>
          <w:rFonts w:asciiTheme="majorBidi" w:hAnsiTheme="majorBidi" w:cstheme="majorBidi"/>
          <w:sz w:val="22"/>
          <w:szCs w:val="22"/>
        </w:rPr>
        <w:br/>
      </w:r>
    </w:p>
    <w:p w14:paraId="0847CE9B" w14:textId="7AC7C81B" w:rsidR="00D5090C" w:rsidRPr="00FB5286" w:rsidRDefault="00D5090C" w:rsidP="0037784F">
      <w:pPr>
        <w:pStyle w:val="Default"/>
        <w:numPr>
          <w:ilvl w:val="0"/>
          <w:numId w:val="22"/>
        </w:numPr>
        <w:spacing w:after="68"/>
        <w:rPr>
          <w:rFonts w:asciiTheme="majorBidi" w:hAnsiTheme="majorBidi" w:cstheme="majorBidi"/>
        </w:rPr>
      </w:pPr>
      <w:r w:rsidRPr="00FB5286">
        <w:rPr>
          <w:rFonts w:asciiTheme="majorBidi" w:hAnsiTheme="majorBidi" w:cstheme="majorBidi"/>
        </w:rPr>
        <w:t xml:space="preserve">Establish the terms of reference for the external consultant/team. </w:t>
      </w:r>
    </w:p>
    <w:p w14:paraId="45CDD0C0" w14:textId="61937A7C" w:rsidR="00D5090C" w:rsidRPr="00FB5286" w:rsidRDefault="00D5090C" w:rsidP="00D5090C">
      <w:pPr>
        <w:pStyle w:val="Default"/>
        <w:numPr>
          <w:ilvl w:val="0"/>
          <w:numId w:val="22"/>
        </w:numPr>
        <w:spacing w:after="68"/>
        <w:rPr>
          <w:rFonts w:asciiTheme="majorBidi" w:hAnsiTheme="majorBidi" w:cstheme="majorBidi"/>
        </w:rPr>
      </w:pPr>
      <w:r w:rsidRPr="00FB5286">
        <w:rPr>
          <w:rFonts w:asciiTheme="majorBidi" w:hAnsiTheme="majorBidi" w:cstheme="majorBidi"/>
        </w:rPr>
        <w:t xml:space="preserve">Providing inputs to the impact evaluation </w:t>
      </w:r>
      <w:proofErr w:type="spellStart"/>
      <w:r w:rsidRPr="00FB5286">
        <w:rPr>
          <w:rFonts w:asciiTheme="majorBidi" w:hAnsiTheme="majorBidi" w:cstheme="majorBidi"/>
        </w:rPr>
        <w:t>ToR</w:t>
      </w:r>
      <w:proofErr w:type="spellEnd"/>
      <w:r w:rsidR="00C30D4F">
        <w:rPr>
          <w:rFonts w:asciiTheme="majorBidi" w:hAnsiTheme="majorBidi" w:cstheme="majorBidi"/>
        </w:rPr>
        <w:t>.</w:t>
      </w:r>
    </w:p>
    <w:p w14:paraId="03CE2851" w14:textId="03E8A31C" w:rsidR="00D5090C" w:rsidRPr="00FB5286" w:rsidRDefault="00D5090C" w:rsidP="00D5090C">
      <w:pPr>
        <w:pStyle w:val="Default"/>
        <w:numPr>
          <w:ilvl w:val="0"/>
          <w:numId w:val="22"/>
        </w:numPr>
        <w:spacing w:after="68"/>
        <w:rPr>
          <w:rFonts w:asciiTheme="majorBidi" w:hAnsiTheme="majorBidi" w:cstheme="majorBidi"/>
        </w:rPr>
      </w:pPr>
      <w:r w:rsidRPr="00FB5286">
        <w:rPr>
          <w:rFonts w:asciiTheme="majorBidi" w:hAnsiTheme="majorBidi" w:cstheme="majorBidi"/>
        </w:rPr>
        <w:t>Announce, hiring of the external evaluators</w:t>
      </w:r>
      <w:r w:rsidR="00C30D4F">
        <w:rPr>
          <w:rFonts w:asciiTheme="majorBidi" w:hAnsiTheme="majorBidi" w:cstheme="majorBidi"/>
        </w:rPr>
        <w:t>.</w:t>
      </w:r>
    </w:p>
    <w:p w14:paraId="16ED5610" w14:textId="2DD54A67" w:rsidR="00D5090C" w:rsidRDefault="00D5090C" w:rsidP="00D5090C">
      <w:pPr>
        <w:pStyle w:val="Default"/>
        <w:numPr>
          <w:ilvl w:val="0"/>
          <w:numId w:val="22"/>
        </w:numPr>
        <w:spacing w:after="68"/>
        <w:rPr>
          <w:rFonts w:asciiTheme="majorBidi" w:hAnsiTheme="majorBidi" w:cstheme="majorBidi"/>
        </w:rPr>
      </w:pPr>
      <w:r w:rsidRPr="00FB5286">
        <w:rPr>
          <w:rFonts w:asciiTheme="majorBidi" w:hAnsiTheme="majorBidi" w:cstheme="majorBidi"/>
        </w:rPr>
        <w:t>Approving the selection of evaluator(s)</w:t>
      </w:r>
      <w:r w:rsidR="00C30D4F">
        <w:rPr>
          <w:rFonts w:asciiTheme="majorBidi" w:hAnsiTheme="majorBidi" w:cstheme="majorBidi"/>
        </w:rPr>
        <w:t>.</w:t>
      </w:r>
      <w:r w:rsidRPr="00FB5286">
        <w:rPr>
          <w:rFonts w:asciiTheme="majorBidi" w:hAnsiTheme="majorBidi" w:cstheme="majorBidi"/>
        </w:rPr>
        <w:t xml:space="preserve"> </w:t>
      </w:r>
    </w:p>
    <w:p w14:paraId="6A942868" w14:textId="47649C84" w:rsidR="00C30D4F" w:rsidRPr="00FB5286" w:rsidRDefault="00C30D4F" w:rsidP="00D5090C">
      <w:pPr>
        <w:pStyle w:val="Default"/>
        <w:numPr>
          <w:ilvl w:val="0"/>
          <w:numId w:val="22"/>
        </w:numPr>
        <w:spacing w:after="68"/>
        <w:rPr>
          <w:rFonts w:asciiTheme="majorBidi" w:hAnsiTheme="majorBidi" w:cstheme="majorBidi"/>
        </w:rPr>
      </w:pPr>
      <w:r>
        <w:rPr>
          <w:rFonts w:asciiTheme="majorBidi" w:hAnsiTheme="majorBidi" w:cstheme="majorBidi"/>
        </w:rPr>
        <w:t xml:space="preserve">Reviewing </w:t>
      </w:r>
      <w:r w:rsidR="00A27398">
        <w:rPr>
          <w:rFonts w:asciiTheme="majorBidi" w:hAnsiTheme="majorBidi" w:cstheme="majorBidi"/>
        </w:rPr>
        <w:t xml:space="preserve">and endorsement of </w:t>
      </w:r>
      <w:r>
        <w:rPr>
          <w:rFonts w:asciiTheme="majorBidi" w:hAnsiTheme="majorBidi" w:cstheme="majorBidi"/>
        </w:rPr>
        <w:t xml:space="preserve">data collection tools &amp; </w:t>
      </w:r>
      <w:r w:rsidR="00A27398">
        <w:rPr>
          <w:rFonts w:asciiTheme="majorBidi" w:hAnsiTheme="majorBidi" w:cstheme="majorBidi"/>
        </w:rPr>
        <w:t>M</w:t>
      </w:r>
      <w:r>
        <w:rPr>
          <w:rFonts w:asciiTheme="majorBidi" w:hAnsiTheme="majorBidi" w:cstheme="majorBidi"/>
        </w:rPr>
        <w:t xml:space="preserve">ethodologies. </w:t>
      </w:r>
    </w:p>
    <w:p w14:paraId="6A8069F6" w14:textId="5EA602BC" w:rsidR="0037784F" w:rsidRPr="00FB5286" w:rsidRDefault="0037784F" w:rsidP="0037784F">
      <w:pPr>
        <w:numPr>
          <w:ilvl w:val="0"/>
          <w:numId w:val="22"/>
        </w:numPr>
        <w:tabs>
          <w:tab w:val="clear" w:pos="357"/>
          <w:tab w:val="clear" w:pos="539"/>
          <w:tab w:val="clear" w:pos="1077"/>
          <w:tab w:val="clear" w:pos="3958"/>
          <w:tab w:val="clear" w:pos="5585"/>
        </w:tabs>
        <w:spacing w:line="276" w:lineRule="auto"/>
        <w:jc w:val="both"/>
        <w:rPr>
          <w:rFonts w:asciiTheme="majorBidi" w:hAnsiTheme="majorBidi" w:cstheme="majorBidi"/>
          <w:iCs/>
          <w:sz w:val="24"/>
        </w:rPr>
      </w:pPr>
      <w:r w:rsidRPr="00FB5286">
        <w:rPr>
          <w:rFonts w:asciiTheme="majorBidi" w:hAnsiTheme="majorBidi" w:cstheme="majorBidi"/>
          <w:iCs/>
          <w:sz w:val="24"/>
        </w:rPr>
        <w:t xml:space="preserve">Cover the consultancy fee as per the agreement to be signed. </w:t>
      </w:r>
    </w:p>
    <w:p w14:paraId="2A0B64DA" w14:textId="50482984" w:rsidR="00D5090C" w:rsidRPr="00FB5286" w:rsidRDefault="00D5090C" w:rsidP="00D5090C">
      <w:pPr>
        <w:pStyle w:val="Default"/>
        <w:numPr>
          <w:ilvl w:val="0"/>
          <w:numId w:val="22"/>
        </w:numPr>
        <w:spacing w:after="68"/>
        <w:rPr>
          <w:rFonts w:asciiTheme="majorBidi" w:hAnsiTheme="majorBidi" w:cstheme="majorBidi"/>
        </w:rPr>
      </w:pPr>
      <w:r w:rsidRPr="00FB5286">
        <w:rPr>
          <w:rFonts w:asciiTheme="majorBidi" w:hAnsiTheme="majorBidi" w:cstheme="majorBidi"/>
        </w:rPr>
        <w:t>Reviewing ad commenting on preliminary findings and recommendations (draft reports)</w:t>
      </w:r>
      <w:r w:rsidR="00C30D4F">
        <w:rPr>
          <w:rFonts w:asciiTheme="majorBidi" w:hAnsiTheme="majorBidi" w:cstheme="majorBidi"/>
        </w:rPr>
        <w:t>.</w:t>
      </w:r>
    </w:p>
    <w:p w14:paraId="1228CC26" w14:textId="77777777" w:rsidR="00D5090C" w:rsidRPr="00FB5286" w:rsidRDefault="00D5090C" w:rsidP="00D5090C">
      <w:pPr>
        <w:pStyle w:val="Default"/>
        <w:numPr>
          <w:ilvl w:val="0"/>
          <w:numId w:val="22"/>
        </w:numPr>
        <w:spacing w:after="68"/>
        <w:rPr>
          <w:rFonts w:asciiTheme="majorBidi" w:hAnsiTheme="majorBidi" w:cstheme="majorBidi"/>
        </w:rPr>
      </w:pPr>
      <w:r w:rsidRPr="00FB5286">
        <w:rPr>
          <w:rFonts w:asciiTheme="majorBidi" w:hAnsiTheme="majorBidi" w:cstheme="majorBidi"/>
        </w:rPr>
        <w:t xml:space="preserve">Approving the final report; and, </w:t>
      </w:r>
    </w:p>
    <w:p w14:paraId="4E70EBF7" w14:textId="77777777" w:rsidR="0037784F" w:rsidRPr="00FB5286" w:rsidRDefault="00D5090C" w:rsidP="0037784F">
      <w:pPr>
        <w:pStyle w:val="Default"/>
        <w:numPr>
          <w:ilvl w:val="0"/>
          <w:numId w:val="22"/>
        </w:numPr>
        <w:rPr>
          <w:rFonts w:asciiTheme="majorBidi" w:hAnsiTheme="majorBidi" w:cstheme="majorBidi"/>
        </w:rPr>
      </w:pPr>
      <w:r w:rsidRPr="00FB5286">
        <w:rPr>
          <w:rFonts w:asciiTheme="majorBidi" w:hAnsiTheme="majorBidi" w:cstheme="majorBidi"/>
        </w:rPr>
        <w:t>Establishing a dissemination and utilization strategy.</w:t>
      </w:r>
    </w:p>
    <w:p w14:paraId="2A529470" w14:textId="4EBF5880" w:rsidR="0037784F" w:rsidRPr="00FB5286" w:rsidRDefault="00D5090C" w:rsidP="0037784F">
      <w:pPr>
        <w:pStyle w:val="Default"/>
        <w:numPr>
          <w:ilvl w:val="0"/>
          <w:numId w:val="22"/>
        </w:numPr>
        <w:rPr>
          <w:rFonts w:asciiTheme="majorBidi" w:hAnsiTheme="majorBidi" w:cstheme="majorBidi"/>
        </w:rPr>
      </w:pPr>
      <w:r w:rsidRPr="00FB5286">
        <w:rPr>
          <w:rFonts w:asciiTheme="majorBidi" w:hAnsiTheme="majorBidi" w:cstheme="majorBidi"/>
        </w:rPr>
        <w:t xml:space="preserve">ADRA office shall be responsible </w:t>
      </w:r>
      <w:r w:rsidR="0037784F" w:rsidRPr="00FB5286">
        <w:rPr>
          <w:rFonts w:asciiTheme="majorBidi" w:hAnsiTheme="majorBidi" w:cstheme="majorBidi"/>
        </w:rPr>
        <w:t xml:space="preserve">also </w:t>
      </w:r>
      <w:r w:rsidRPr="00FB5286">
        <w:rPr>
          <w:rFonts w:asciiTheme="majorBidi" w:hAnsiTheme="majorBidi" w:cstheme="majorBidi"/>
        </w:rPr>
        <w:t xml:space="preserve">for providing contact details of key stakeholders, </w:t>
      </w:r>
      <w:r w:rsidR="0037784F" w:rsidRPr="00FB5286">
        <w:rPr>
          <w:rFonts w:asciiTheme="majorBidi" w:hAnsiTheme="majorBidi" w:cstheme="majorBidi"/>
        </w:rPr>
        <w:t>networks,</w:t>
      </w:r>
      <w:r w:rsidRPr="00FB5286">
        <w:rPr>
          <w:rFonts w:asciiTheme="majorBidi" w:hAnsiTheme="majorBidi" w:cstheme="majorBidi"/>
        </w:rPr>
        <w:t xml:space="preserve"> and any other relevant parties of interest in this evaluation. </w:t>
      </w:r>
    </w:p>
    <w:p w14:paraId="793ED862" w14:textId="77777777" w:rsidR="0037784F" w:rsidRPr="0055419A" w:rsidRDefault="0037784F" w:rsidP="0037784F">
      <w:pPr>
        <w:pStyle w:val="Default"/>
        <w:ind w:left="720"/>
        <w:rPr>
          <w:rFonts w:asciiTheme="majorBidi" w:hAnsiTheme="majorBidi" w:cstheme="majorBidi"/>
          <w:sz w:val="22"/>
          <w:szCs w:val="22"/>
        </w:rPr>
      </w:pPr>
    </w:p>
    <w:p w14:paraId="5FE5F7EE" w14:textId="281F34E4" w:rsidR="00B306C3" w:rsidRPr="00C30D4F" w:rsidRDefault="00D5090C" w:rsidP="001A139E">
      <w:pPr>
        <w:pStyle w:val="Default"/>
        <w:numPr>
          <w:ilvl w:val="0"/>
          <w:numId w:val="22"/>
        </w:numPr>
        <w:jc w:val="both"/>
        <w:rPr>
          <w:rFonts w:asciiTheme="majorBidi" w:hAnsiTheme="majorBidi" w:cstheme="majorBidi"/>
          <w:iCs/>
        </w:rPr>
      </w:pPr>
      <w:r w:rsidRPr="00C30D4F">
        <w:rPr>
          <w:rFonts w:asciiTheme="majorBidi" w:hAnsiTheme="majorBidi" w:cstheme="majorBidi"/>
        </w:rPr>
        <w:t xml:space="preserve">In addition, the individual leading the assessment will be responsible for conducting all field and research activities, and for writing and editing the final report. </w:t>
      </w:r>
    </w:p>
    <w:p w14:paraId="23EC0377" w14:textId="77777777" w:rsidR="00B306C3" w:rsidRPr="0055419A" w:rsidRDefault="00B306C3" w:rsidP="00B306C3">
      <w:pPr>
        <w:tabs>
          <w:tab w:val="left" w:pos="4185"/>
        </w:tabs>
        <w:jc w:val="both"/>
        <w:rPr>
          <w:rFonts w:asciiTheme="majorBidi" w:hAnsiTheme="majorBidi" w:cstheme="majorBidi"/>
          <w:iCs/>
          <w:sz w:val="24"/>
        </w:rPr>
      </w:pPr>
      <w:r w:rsidRPr="0055419A">
        <w:rPr>
          <w:rFonts w:asciiTheme="majorBidi" w:hAnsiTheme="majorBidi" w:cstheme="majorBidi"/>
          <w:iCs/>
          <w:sz w:val="24"/>
        </w:rPr>
        <w:tab/>
      </w:r>
    </w:p>
    <w:p w14:paraId="304DAB52"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lastRenderedPageBreak/>
        <w:t xml:space="preserve">8.2 Responsibility of the Consultant </w:t>
      </w:r>
    </w:p>
    <w:p w14:paraId="2EB24062" w14:textId="39BB38BF" w:rsidR="00B306C3" w:rsidRPr="0055419A" w:rsidRDefault="00B306C3" w:rsidP="00B306C3">
      <w:pPr>
        <w:rPr>
          <w:rFonts w:asciiTheme="majorBidi" w:hAnsiTheme="majorBidi" w:cstheme="majorBidi"/>
          <w:iCs/>
          <w:sz w:val="24"/>
        </w:rPr>
      </w:pPr>
    </w:p>
    <w:p w14:paraId="075CB00B" w14:textId="77777777" w:rsidR="00B306C3" w:rsidRPr="00C30D4F" w:rsidRDefault="00B306C3" w:rsidP="00B306C3">
      <w:pPr>
        <w:rPr>
          <w:rFonts w:asciiTheme="majorBidi" w:hAnsiTheme="majorBidi" w:cstheme="majorBidi"/>
          <w:iCs/>
          <w:sz w:val="24"/>
        </w:rPr>
      </w:pPr>
      <w:r w:rsidRPr="00C30D4F">
        <w:rPr>
          <w:rFonts w:asciiTheme="majorBidi" w:hAnsiTheme="majorBidi" w:cstheme="majorBidi"/>
          <w:iCs/>
          <w:sz w:val="24"/>
        </w:rPr>
        <w:t xml:space="preserve">The consultant will be responsible to: </w:t>
      </w:r>
    </w:p>
    <w:p w14:paraId="09DA5191" w14:textId="77777777" w:rsidR="00B306C3" w:rsidRPr="00C30D4F" w:rsidRDefault="00B306C3" w:rsidP="00B306C3">
      <w:pPr>
        <w:rPr>
          <w:rFonts w:asciiTheme="majorBidi" w:hAnsiTheme="majorBidi" w:cstheme="majorBidi"/>
          <w:iCs/>
          <w:sz w:val="24"/>
        </w:rPr>
      </w:pPr>
    </w:p>
    <w:p w14:paraId="5E4CD85E" w14:textId="6B8AFD48" w:rsidR="0037784F" w:rsidRPr="00C30D4F" w:rsidRDefault="0037784F" w:rsidP="0037784F">
      <w:pPr>
        <w:pStyle w:val="ListParagraph"/>
        <w:numPr>
          <w:ilvl w:val="0"/>
          <w:numId w:val="14"/>
        </w:numPr>
        <w:rPr>
          <w:rFonts w:asciiTheme="majorBidi" w:hAnsiTheme="majorBidi" w:cstheme="majorBidi"/>
          <w:sz w:val="24"/>
        </w:rPr>
      </w:pPr>
      <w:r w:rsidRPr="00C30D4F">
        <w:rPr>
          <w:rFonts w:asciiTheme="majorBidi" w:hAnsiTheme="majorBidi" w:cstheme="majorBidi"/>
          <w:sz w:val="24"/>
        </w:rPr>
        <w:t>The evaluator will be responsible for dissemination of all methodological tools such as surveys</w:t>
      </w:r>
    </w:p>
    <w:p w14:paraId="1777EAAA" w14:textId="632AFD33" w:rsidR="00B306C3" w:rsidRPr="00C30D4F" w:rsidRDefault="00B306C3" w:rsidP="00B306C3">
      <w:pPr>
        <w:numPr>
          <w:ilvl w:val="0"/>
          <w:numId w:val="14"/>
        </w:numPr>
        <w:tabs>
          <w:tab w:val="clear" w:pos="357"/>
          <w:tab w:val="clear" w:pos="539"/>
          <w:tab w:val="clear" w:pos="1077"/>
          <w:tab w:val="clear" w:pos="3958"/>
          <w:tab w:val="clear" w:pos="5585"/>
        </w:tabs>
        <w:spacing w:line="276" w:lineRule="auto"/>
        <w:contextualSpacing/>
        <w:jc w:val="both"/>
        <w:rPr>
          <w:rFonts w:asciiTheme="majorBidi" w:hAnsiTheme="majorBidi" w:cstheme="majorBidi"/>
          <w:iCs/>
          <w:sz w:val="24"/>
        </w:rPr>
      </w:pPr>
      <w:r w:rsidRPr="00C30D4F">
        <w:rPr>
          <w:rFonts w:asciiTheme="majorBidi" w:hAnsiTheme="majorBidi" w:cstheme="majorBidi"/>
          <w:iCs/>
          <w:sz w:val="24"/>
        </w:rPr>
        <w:t>Prepare detail checklist and questionnaires for the evaluation work and coordinate the evaluation</w:t>
      </w:r>
      <w:r w:rsidR="006D38CE">
        <w:rPr>
          <w:rFonts w:asciiTheme="majorBidi" w:hAnsiTheme="majorBidi" w:cstheme="majorBidi"/>
          <w:iCs/>
          <w:sz w:val="24"/>
        </w:rPr>
        <w:t xml:space="preserve"> and its should be via electronic platform (Kobo toolbox is preferred).  </w:t>
      </w:r>
    </w:p>
    <w:p w14:paraId="2B5BD9A1" w14:textId="1BE0FAA9" w:rsidR="0037784F" w:rsidRPr="00C30D4F" w:rsidRDefault="0037784F" w:rsidP="00B306C3">
      <w:pPr>
        <w:numPr>
          <w:ilvl w:val="0"/>
          <w:numId w:val="14"/>
        </w:numPr>
        <w:tabs>
          <w:tab w:val="clear" w:pos="357"/>
          <w:tab w:val="clear" w:pos="539"/>
          <w:tab w:val="clear" w:pos="1077"/>
          <w:tab w:val="clear" w:pos="3958"/>
          <w:tab w:val="clear" w:pos="5585"/>
        </w:tabs>
        <w:spacing w:line="276" w:lineRule="auto"/>
        <w:contextualSpacing/>
        <w:jc w:val="both"/>
        <w:rPr>
          <w:rFonts w:asciiTheme="majorBidi" w:hAnsiTheme="majorBidi" w:cstheme="majorBidi"/>
          <w:iCs/>
          <w:sz w:val="24"/>
        </w:rPr>
      </w:pPr>
      <w:r w:rsidRPr="00C30D4F">
        <w:rPr>
          <w:rFonts w:asciiTheme="majorBidi" w:hAnsiTheme="majorBidi" w:cstheme="majorBidi"/>
          <w:iCs/>
          <w:sz w:val="24"/>
        </w:rPr>
        <w:t>Conduct Enumerators training for the data collection</w:t>
      </w:r>
    </w:p>
    <w:p w14:paraId="6E723E11" w14:textId="0A257383" w:rsidR="00B306C3" w:rsidRPr="00C30D4F" w:rsidRDefault="00B306C3" w:rsidP="00B306C3">
      <w:pPr>
        <w:numPr>
          <w:ilvl w:val="0"/>
          <w:numId w:val="14"/>
        </w:numPr>
        <w:tabs>
          <w:tab w:val="clear" w:pos="357"/>
          <w:tab w:val="clear" w:pos="539"/>
          <w:tab w:val="clear" w:pos="1077"/>
          <w:tab w:val="clear" w:pos="3958"/>
          <w:tab w:val="clear" w:pos="5585"/>
        </w:tabs>
        <w:spacing w:line="276" w:lineRule="auto"/>
        <w:contextualSpacing/>
        <w:jc w:val="both"/>
        <w:rPr>
          <w:rFonts w:asciiTheme="majorBidi" w:hAnsiTheme="majorBidi" w:cstheme="majorBidi"/>
          <w:iCs/>
          <w:sz w:val="24"/>
        </w:rPr>
      </w:pPr>
      <w:r w:rsidRPr="00C30D4F">
        <w:rPr>
          <w:rFonts w:asciiTheme="majorBidi" w:hAnsiTheme="majorBidi" w:cstheme="majorBidi"/>
          <w:iCs/>
          <w:sz w:val="24"/>
        </w:rPr>
        <w:t xml:space="preserve">Conduct field visit, </w:t>
      </w:r>
      <w:r w:rsidR="0037784F" w:rsidRPr="00C30D4F">
        <w:rPr>
          <w:rFonts w:asciiTheme="majorBidi" w:hAnsiTheme="majorBidi" w:cstheme="majorBidi"/>
          <w:iCs/>
          <w:sz w:val="24"/>
        </w:rPr>
        <w:t>discussions,</w:t>
      </w:r>
      <w:r w:rsidRPr="00C30D4F">
        <w:rPr>
          <w:rFonts w:asciiTheme="majorBidi" w:hAnsiTheme="majorBidi" w:cstheme="majorBidi"/>
          <w:iCs/>
          <w:sz w:val="24"/>
        </w:rPr>
        <w:t xml:space="preserve"> and interviews.</w:t>
      </w:r>
    </w:p>
    <w:p w14:paraId="2FC408DD" w14:textId="77777777" w:rsidR="00B306C3" w:rsidRPr="00C30D4F" w:rsidRDefault="00B306C3" w:rsidP="00B306C3">
      <w:pPr>
        <w:numPr>
          <w:ilvl w:val="0"/>
          <w:numId w:val="14"/>
        </w:numPr>
        <w:tabs>
          <w:tab w:val="clear" w:pos="357"/>
          <w:tab w:val="clear" w:pos="539"/>
          <w:tab w:val="clear" w:pos="1077"/>
          <w:tab w:val="clear" w:pos="3958"/>
          <w:tab w:val="clear" w:pos="5585"/>
        </w:tabs>
        <w:spacing w:line="276" w:lineRule="auto"/>
        <w:contextualSpacing/>
        <w:jc w:val="both"/>
        <w:rPr>
          <w:rFonts w:asciiTheme="majorBidi" w:hAnsiTheme="majorBidi" w:cstheme="majorBidi"/>
          <w:iCs/>
          <w:sz w:val="24"/>
        </w:rPr>
      </w:pPr>
      <w:r w:rsidRPr="00C30D4F">
        <w:rPr>
          <w:rFonts w:asciiTheme="majorBidi" w:hAnsiTheme="majorBidi" w:cstheme="majorBidi"/>
          <w:iCs/>
          <w:sz w:val="24"/>
        </w:rPr>
        <w:t xml:space="preserve">Collect field data. </w:t>
      </w:r>
    </w:p>
    <w:p w14:paraId="0E94D556" w14:textId="77777777" w:rsidR="00B306C3" w:rsidRPr="00C30D4F" w:rsidRDefault="00B306C3" w:rsidP="00B306C3">
      <w:pPr>
        <w:numPr>
          <w:ilvl w:val="0"/>
          <w:numId w:val="14"/>
        </w:numPr>
        <w:tabs>
          <w:tab w:val="clear" w:pos="357"/>
          <w:tab w:val="clear" w:pos="539"/>
          <w:tab w:val="clear" w:pos="1077"/>
          <w:tab w:val="clear" w:pos="3958"/>
          <w:tab w:val="clear" w:pos="5585"/>
        </w:tabs>
        <w:spacing w:line="276" w:lineRule="auto"/>
        <w:contextualSpacing/>
        <w:jc w:val="both"/>
        <w:rPr>
          <w:rFonts w:asciiTheme="majorBidi" w:hAnsiTheme="majorBidi" w:cstheme="majorBidi"/>
          <w:iCs/>
          <w:sz w:val="24"/>
        </w:rPr>
      </w:pPr>
      <w:r w:rsidRPr="00C30D4F">
        <w:rPr>
          <w:rFonts w:asciiTheme="majorBidi" w:hAnsiTheme="majorBidi" w:cstheme="majorBidi"/>
          <w:iCs/>
          <w:sz w:val="24"/>
        </w:rPr>
        <w:t>Conduct field assessments survey</w:t>
      </w:r>
    </w:p>
    <w:p w14:paraId="027495BF" w14:textId="7E6600D8" w:rsidR="00B306C3" w:rsidRPr="00C30D4F" w:rsidRDefault="00B306C3"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 xml:space="preserve">Cover </w:t>
      </w:r>
      <w:r w:rsidR="00C30D4F">
        <w:rPr>
          <w:rFonts w:asciiTheme="majorBidi" w:hAnsiTheme="majorBidi" w:cstheme="majorBidi"/>
          <w:iCs/>
          <w:sz w:val="24"/>
        </w:rPr>
        <w:t>peridium</w:t>
      </w:r>
      <w:r w:rsidR="00A50FFF" w:rsidRPr="00C30D4F">
        <w:rPr>
          <w:rFonts w:asciiTheme="majorBidi" w:hAnsiTheme="majorBidi" w:cstheme="majorBidi"/>
          <w:iCs/>
          <w:sz w:val="24"/>
        </w:rPr>
        <w:t xml:space="preserve"> </w:t>
      </w:r>
      <w:r w:rsidRPr="00C30D4F">
        <w:rPr>
          <w:rFonts w:asciiTheme="majorBidi" w:hAnsiTheme="majorBidi" w:cstheme="majorBidi"/>
          <w:iCs/>
          <w:sz w:val="24"/>
        </w:rPr>
        <w:t xml:space="preserve">cost for data collectors or enumerators, </w:t>
      </w:r>
      <w:r w:rsidR="0037784F" w:rsidRPr="00C30D4F">
        <w:rPr>
          <w:rFonts w:asciiTheme="majorBidi" w:hAnsiTheme="majorBidi" w:cstheme="majorBidi"/>
          <w:iCs/>
          <w:sz w:val="24"/>
        </w:rPr>
        <w:t>supervisors,</w:t>
      </w:r>
      <w:r w:rsidRPr="00C30D4F">
        <w:rPr>
          <w:rFonts w:asciiTheme="majorBidi" w:hAnsiTheme="majorBidi" w:cstheme="majorBidi"/>
          <w:iCs/>
          <w:sz w:val="24"/>
        </w:rPr>
        <w:t xml:space="preserve"> and any related expertise cost. </w:t>
      </w:r>
    </w:p>
    <w:p w14:paraId="4DA17F1A" w14:textId="0C942E5B" w:rsidR="00B306C3" w:rsidRPr="00C30D4F" w:rsidRDefault="00B306C3"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Conduct evaluation field assessments</w:t>
      </w:r>
    </w:p>
    <w:p w14:paraId="2BC319B9" w14:textId="13E3124A" w:rsidR="0037784F" w:rsidRPr="00C30D4F" w:rsidRDefault="0037784F"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 xml:space="preserve">Analyzing the data collected </w:t>
      </w:r>
    </w:p>
    <w:p w14:paraId="094155B6" w14:textId="58D08505" w:rsidR="0037784F" w:rsidRPr="00C30D4F" w:rsidRDefault="0037784F"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 xml:space="preserve">Writing of the reports </w:t>
      </w:r>
    </w:p>
    <w:p w14:paraId="4E8BB28A" w14:textId="5998746C" w:rsidR="0037784F" w:rsidRPr="00C30D4F" w:rsidRDefault="00B306C3" w:rsidP="0037784F">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 xml:space="preserve">Conduct discussion on the findings and recommendations at </w:t>
      </w:r>
      <w:r w:rsidR="0037784F" w:rsidRPr="00C30D4F">
        <w:rPr>
          <w:rFonts w:asciiTheme="majorBidi" w:hAnsiTheme="majorBidi" w:cstheme="majorBidi"/>
          <w:iCs/>
          <w:sz w:val="24"/>
        </w:rPr>
        <w:t xml:space="preserve">locality level </w:t>
      </w:r>
    </w:p>
    <w:p w14:paraId="4A299DA1" w14:textId="13A225AA" w:rsidR="00B306C3" w:rsidRPr="00C30D4F" w:rsidRDefault="00B306C3"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iCs/>
          <w:sz w:val="24"/>
        </w:rPr>
      </w:pPr>
      <w:r w:rsidRPr="00C30D4F">
        <w:rPr>
          <w:rFonts w:asciiTheme="majorBidi" w:hAnsiTheme="majorBidi" w:cstheme="majorBidi"/>
          <w:iCs/>
          <w:sz w:val="24"/>
        </w:rPr>
        <w:t>Submission of draft evaluation report for subsequent comments/feedbacks.</w:t>
      </w:r>
    </w:p>
    <w:p w14:paraId="3990FEE8" w14:textId="715321E1" w:rsidR="00B306C3" w:rsidRPr="00C30D4F" w:rsidRDefault="00B306C3" w:rsidP="00B306C3">
      <w:pPr>
        <w:numPr>
          <w:ilvl w:val="0"/>
          <w:numId w:val="8"/>
        </w:numPr>
        <w:tabs>
          <w:tab w:val="clear" w:pos="357"/>
          <w:tab w:val="clear" w:pos="539"/>
          <w:tab w:val="clear" w:pos="1077"/>
          <w:tab w:val="clear" w:pos="3958"/>
          <w:tab w:val="clear" w:pos="5585"/>
        </w:tabs>
        <w:spacing w:line="276" w:lineRule="auto"/>
        <w:rPr>
          <w:rFonts w:asciiTheme="majorBidi" w:hAnsiTheme="majorBidi" w:cstheme="majorBidi"/>
          <w:sz w:val="24"/>
        </w:rPr>
      </w:pPr>
      <w:r w:rsidRPr="00C30D4F">
        <w:rPr>
          <w:rFonts w:asciiTheme="majorBidi" w:hAnsiTheme="majorBidi" w:cstheme="majorBidi"/>
          <w:sz w:val="24"/>
        </w:rPr>
        <w:t>Prepare and submit draft and final reports of the evaluation both in hard and soft copies</w:t>
      </w:r>
      <w:r w:rsidR="00C30D4F">
        <w:rPr>
          <w:rFonts w:asciiTheme="majorBidi" w:hAnsiTheme="majorBidi" w:cstheme="majorBidi"/>
          <w:sz w:val="24"/>
        </w:rPr>
        <w:t>.</w:t>
      </w:r>
    </w:p>
    <w:p w14:paraId="0A8FE6D2" w14:textId="1C65F838" w:rsidR="00B306C3" w:rsidRPr="00C30D4F" w:rsidRDefault="00B306C3" w:rsidP="00B306C3">
      <w:pPr>
        <w:numPr>
          <w:ilvl w:val="0"/>
          <w:numId w:val="16"/>
        </w:numPr>
        <w:tabs>
          <w:tab w:val="clear" w:pos="357"/>
          <w:tab w:val="clear" w:pos="539"/>
          <w:tab w:val="clear" w:pos="1077"/>
          <w:tab w:val="clear" w:pos="3958"/>
          <w:tab w:val="clear" w:pos="5585"/>
        </w:tabs>
        <w:spacing w:line="276" w:lineRule="auto"/>
        <w:contextualSpacing/>
        <w:rPr>
          <w:rFonts w:asciiTheme="majorBidi" w:hAnsiTheme="majorBidi" w:cstheme="majorBidi"/>
          <w:iCs/>
          <w:sz w:val="24"/>
        </w:rPr>
      </w:pPr>
      <w:r w:rsidRPr="00C30D4F">
        <w:rPr>
          <w:rFonts w:asciiTheme="majorBidi" w:hAnsiTheme="majorBidi" w:cstheme="majorBidi"/>
          <w:iCs/>
          <w:sz w:val="24"/>
        </w:rPr>
        <w:t xml:space="preserve">Complete the work within </w:t>
      </w:r>
      <w:r w:rsidR="0037784F" w:rsidRPr="00C30D4F">
        <w:rPr>
          <w:rFonts w:asciiTheme="majorBidi" w:hAnsiTheme="majorBidi" w:cstheme="majorBidi"/>
          <w:iCs/>
          <w:sz w:val="24"/>
        </w:rPr>
        <w:t>20</w:t>
      </w:r>
      <w:r w:rsidRPr="00C30D4F">
        <w:rPr>
          <w:rFonts w:asciiTheme="majorBidi" w:hAnsiTheme="majorBidi" w:cstheme="majorBidi"/>
          <w:iCs/>
          <w:sz w:val="24"/>
        </w:rPr>
        <w:t xml:space="preserve"> days</w:t>
      </w:r>
    </w:p>
    <w:p w14:paraId="6231DC17" w14:textId="77777777" w:rsidR="00C30D4F" w:rsidRDefault="00C30D4F" w:rsidP="00B306C3">
      <w:pPr>
        <w:ind w:left="360"/>
        <w:jc w:val="both"/>
        <w:rPr>
          <w:rFonts w:asciiTheme="majorBidi" w:hAnsiTheme="majorBidi" w:cstheme="majorBidi"/>
          <w:iCs/>
          <w:sz w:val="24"/>
        </w:rPr>
      </w:pPr>
    </w:p>
    <w:p w14:paraId="4D96C647" w14:textId="1D47AFD9" w:rsidR="00B306C3" w:rsidRPr="00C30D4F" w:rsidRDefault="00B306C3" w:rsidP="00B306C3">
      <w:pPr>
        <w:ind w:left="360"/>
        <w:jc w:val="both"/>
        <w:rPr>
          <w:rFonts w:asciiTheme="majorBidi" w:hAnsiTheme="majorBidi" w:cstheme="majorBidi"/>
          <w:iCs/>
          <w:sz w:val="24"/>
        </w:rPr>
      </w:pPr>
      <w:r w:rsidRPr="00C30D4F">
        <w:rPr>
          <w:rFonts w:asciiTheme="majorBidi" w:hAnsiTheme="majorBidi" w:cstheme="majorBidi"/>
          <w:iCs/>
          <w:sz w:val="24"/>
        </w:rPr>
        <w:t xml:space="preserve">Therefore, the consultant shall submit sealed detailed technical &amp; financial proposals in two separate envelops. </w:t>
      </w:r>
    </w:p>
    <w:p w14:paraId="2C417047" w14:textId="77777777" w:rsidR="00B306C3" w:rsidRPr="0055419A" w:rsidRDefault="00B306C3" w:rsidP="00B306C3">
      <w:pPr>
        <w:jc w:val="both"/>
        <w:rPr>
          <w:rFonts w:asciiTheme="majorBidi" w:hAnsiTheme="majorBidi" w:cstheme="majorBidi"/>
          <w:iCs/>
          <w:sz w:val="24"/>
        </w:rPr>
      </w:pPr>
    </w:p>
    <w:p w14:paraId="657D2F81" w14:textId="77777777" w:rsidR="00B306C3" w:rsidRPr="0055419A" w:rsidRDefault="00B306C3" w:rsidP="00B306C3">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9. Study Duration  </w:t>
      </w:r>
    </w:p>
    <w:p w14:paraId="0E944E4B" w14:textId="77777777" w:rsidR="00B306C3" w:rsidRPr="0055419A" w:rsidRDefault="00B306C3" w:rsidP="00B306C3">
      <w:pPr>
        <w:jc w:val="both"/>
        <w:rPr>
          <w:rFonts w:asciiTheme="majorBidi" w:hAnsiTheme="majorBidi" w:cstheme="majorBidi"/>
          <w:iCs/>
          <w:sz w:val="24"/>
        </w:rPr>
      </w:pPr>
    </w:p>
    <w:p w14:paraId="6A8C5255" w14:textId="113B200B" w:rsidR="00B306C3" w:rsidRPr="00C30D4F" w:rsidRDefault="00B306C3" w:rsidP="00C30D4F">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C30D4F">
        <w:rPr>
          <w:rFonts w:asciiTheme="majorBidi" w:hAnsiTheme="majorBidi" w:cstheme="majorBidi"/>
          <w:sz w:val="24"/>
          <w:lang w:val="en-GB"/>
        </w:rPr>
        <w:t>Tentatively the evaluation is expected to be completed in</w:t>
      </w:r>
      <w:r w:rsidR="00861CA8" w:rsidRPr="00C30D4F">
        <w:rPr>
          <w:rFonts w:asciiTheme="majorBidi" w:hAnsiTheme="majorBidi" w:cstheme="majorBidi"/>
          <w:sz w:val="24"/>
          <w:lang w:val="en-GB"/>
        </w:rPr>
        <w:t xml:space="preserve"> 20</w:t>
      </w:r>
      <w:r w:rsidR="00CA7493" w:rsidRPr="00C30D4F">
        <w:rPr>
          <w:rFonts w:asciiTheme="majorBidi" w:hAnsiTheme="majorBidi" w:cstheme="majorBidi"/>
          <w:sz w:val="24"/>
          <w:lang w:val="en-GB"/>
        </w:rPr>
        <w:t xml:space="preserve"> working </w:t>
      </w:r>
      <w:r w:rsidRPr="00C30D4F">
        <w:rPr>
          <w:rFonts w:asciiTheme="majorBidi" w:hAnsiTheme="majorBidi" w:cstheme="majorBidi"/>
          <w:sz w:val="24"/>
          <w:lang w:val="en-GB"/>
        </w:rPr>
        <w:t xml:space="preserve">days including field assessment and final report writing. </w:t>
      </w:r>
    </w:p>
    <w:p w14:paraId="33D7C62E" w14:textId="77777777" w:rsidR="00B306C3" w:rsidRPr="0055419A" w:rsidRDefault="00B306C3" w:rsidP="00B306C3">
      <w:pPr>
        <w:jc w:val="both"/>
        <w:rPr>
          <w:rFonts w:asciiTheme="majorBidi" w:hAnsiTheme="majorBidi" w:cstheme="majorBidi"/>
          <w:iCs/>
          <w:sz w:val="24"/>
        </w:rPr>
      </w:pPr>
    </w:p>
    <w:p w14:paraId="77DAB4A4" w14:textId="1656251D" w:rsidR="00B306C3" w:rsidRPr="0055419A" w:rsidRDefault="00B306C3"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10. </w:t>
      </w:r>
      <w:r w:rsidR="00883009" w:rsidRPr="0055419A">
        <w:rPr>
          <w:rFonts w:asciiTheme="majorBidi" w:hAnsiTheme="majorBidi" w:cstheme="majorBidi"/>
          <w:b/>
          <w:color w:val="007B5F"/>
          <w:sz w:val="24"/>
        </w:rPr>
        <w:t xml:space="preserve">Logistics &amp; Reporting </w:t>
      </w:r>
    </w:p>
    <w:p w14:paraId="7FED4BA7" w14:textId="77777777" w:rsidR="00883009" w:rsidRPr="0055419A" w:rsidRDefault="00883009"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      </w:t>
      </w:r>
    </w:p>
    <w:p w14:paraId="3E8F5D8B" w14:textId="16515CC6" w:rsidR="00883009" w:rsidRPr="0055419A" w:rsidRDefault="002E0F9B"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10.1</w:t>
      </w:r>
      <w:r w:rsidR="00883009" w:rsidRPr="0055419A">
        <w:rPr>
          <w:rFonts w:asciiTheme="majorBidi" w:hAnsiTheme="majorBidi" w:cstheme="majorBidi"/>
          <w:b/>
          <w:color w:val="007B5F"/>
          <w:sz w:val="24"/>
        </w:rPr>
        <w:t xml:space="preserve"> Reporting relations</w:t>
      </w:r>
    </w:p>
    <w:p w14:paraId="3B47754F" w14:textId="3824EC4F" w:rsidR="00883009" w:rsidRDefault="00883009" w:rsidP="00C30D4F">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r w:rsidRPr="00C30D4F">
        <w:rPr>
          <w:rFonts w:asciiTheme="majorBidi" w:hAnsiTheme="majorBidi" w:cstheme="majorBidi"/>
          <w:sz w:val="24"/>
          <w:lang w:val="en-GB"/>
        </w:rPr>
        <w:t>ADRA Sudan is responsible for the recruitment and briefing to the evaluation external evaluator(s) and will be the point of contact for the duration of the evaluation process. The</w:t>
      </w:r>
      <w:r w:rsidR="0037784F" w:rsidRPr="00C30D4F">
        <w:rPr>
          <w:rFonts w:asciiTheme="majorBidi" w:hAnsiTheme="majorBidi" w:cstheme="majorBidi"/>
          <w:sz w:val="24"/>
          <w:lang w:val="en-GB"/>
        </w:rPr>
        <w:t xml:space="preserve"> evaluator will send an electronic copy of the final written evaluation report to the</w:t>
      </w:r>
      <w:r w:rsidR="00CA7493" w:rsidRPr="00C30D4F">
        <w:rPr>
          <w:rFonts w:asciiTheme="majorBidi" w:hAnsiTheme="majorBidi" w:cstheme="majorBidi"/>
          <w:sz w:val="24"/>
          <w:lang w:val="en-GB"/>
        </w:rPr>
        <w:t xml:space="preserve"> </w:t>
      </w:r>
      <w:r w:rsidR="00074E0B" w:rsidRPr="00C30D4F">
        <w:rPr>
          <w:rFonts w:asciiTheme="majorBidi" w:hAnsiTheme="majorBidi" w:cstheme="majorBidi"/>
          <w:sz w:val="24"/>
          <w:lang w:val="en-GB"/>
        </w:rPr>
        <w:t>Program Director</w:t>
      </w:r>
      <w:r w:rsidR="0037784F" w:rsidRPr="00C30D4F">
        <w:rPr>
          <w:rFonts w:asciiTheme="majorBidi" w:hAnsiTheme="majorBidi" w:cstheme="majorBidi"/>
          <w:sz w:val="24"/>
          <w:lang w:val="en-GB"/>
        </w:rPr>
        <w:t>/Project Manager/</w:t>
      </w:r>
      <w:r w:rsidR="00CA7493" w:rsidRPr="00C30D4F">
        <w:rPr>
          <w:rFonts w:asciiTheme="majorBidi" w:hAnsiTheme="majorBidi" w:cstheme="majorBidi"/>
          <w:sz w:val="24"/>
          <w:lang w:val="en-GB"/>
        </w:rPr>
        <w:t>MEAL</w:t>
      </w:r>
      <w:r w:rsidR="0037784F" w:rsidRPr="00C30D4F">
        <w:rPr>
          <w:rFonts w:asciiTheme="majorBidi" w:hAnsiTheme="majorBidi" w:cstheme="majorBidi"/>
          <w:sz w:val="24"/>
          <w:lang w:val="en-GB"/>
        </w:rPr>
        <w:t xml:space="preserve"> Manager of ADRA no later than one week after she/he receives comments from ADRA on the first draft report. The final report will include modifications and justifications for variations from the original design</w:t>
      </w:r>
      <w:r w:rsidR="00074E0B" w:rsidRPr="00C30D4F">
        <w:rPr>
          <w:rFonts w:asciiTheme="majorBidi" w:hAnsiTheme="majorBidi" w:cstheme="majorBidi"/>
          <w:sz w:val="24"/>
          <w:lang w:val="en-GB"/>
        </w:rPr>
        <w:t>.</w:t>
      </w:r>
      <w:r w:rsidR="0037784F" w:rsidRPr="00C30D4F">
        <w:rPr>
          <w:rFonts w:asciiTheme="majorBidi" w:hAnsiTheme="majorBidi" w:cstheme="majorBidi"/>
          <w:sz w:val="24"/>
          <w:lang w:val="en-GB"/>
        </w:rPr>
        <w:t xml:space="preserve"> </w:t>
      </w:r>
    </w:p>
    <w:p w14:paraId="7B8A6A70" w14:textId="08223F6E" w:rsidR="00C30D4F" w:rsidRDefault="00C30D4F" w:rsidP="00C30D4F">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p>
    <w:p w14:paraId="24E81270" w14:textId="77777777" w:rsidR="00C30D4F" w:rsidRPr="00C30D4F" w:rsidRDefault="00C30D4F" w:rsidP="00C30D4F">
      <w:pPr>
        <w:tabs>
          <w:tab w:val="clear" w:pos="357"/>
          <w:tab w:val="clear" w:pos="539"/>
          <w:tab w:val="clear" w:pos="1077"/>
          <w:tab w:val="clear" w:pos="3958"/>
          <w:tab w:val="clear" w:pos="5585"/>
        </w:tabs>
        <w:spacing w:after="5" w:line="249" w:lineRule="auto"/>
        <w:ind w:right="4"/>
        <w:contextualSpacing/>
        <w:jc w:val="both"/>
        <w:rPr>
          <w:rFonts w:asciiTheme="majorBidi" w:hAnsiTheme="majorBidi" w:cstheme="majorBidi"/>
          <w:sz w:val="24"/>
          <w:lang w:val="en-GB"/>
        </w:rPr>
      </w:pPr>
    </w:p>
    <w:p w14:paraId="334DFCF9" w14:textId="74973861" w:rsidR="00883009" w:rsidRPr="0055419A" w:rsidRDefault="002E0F9B"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10.2 </w:t>
      </w:r>
      <w:r w:rsidR="00883009" w:rsidRPr="0055419A">
        <w:rPr>
          <w:rFonts w:asciiTheme="majorBidi" w:hAnsiTheme="majorBidi" w:cstheme="majorBidi"/>
          <w:b/>
          <w:color w:val="007B5F"/>
          <w:sz w:val="24"/>
        </w:rPr>
        <w:t>Deliverables</w:t>
      </w:r>
    </w:p>
    <w:p w14:paraId="5795A349" w14:textId="2579BF96" w:rsidR="00883009" w:rsidRPr="0055419A" w:rsidRDefault="00883009" w:rsidP="00B306C3">
      <w:pPr>
        <w:jc w:val="both"/>
        <w:rPr>
          <w:rFonts w:asciiTheme="majorBidi" w:hAnsiTheme="majorBidi" w:cstheme="majorBidi"/>
          <w:sz w:val="22"/>
          <w:szCs w:val="22"/>
        </w:rPr>
      </w:pPr>
    </w:p>
    <w:p w14:paraId="0354BCD3" w14:textId="4A83F819" w:rsidR="00883009" w:rsidRPr="00C30D4F" w:rsidRDefault="00883009" w:rsidP="00C30D4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C30D4F">
        <w:rPr>
          <w:rFonts w:asciiTheme="majorBidi" w:hAnsiTheme="majorBidi" w:cstheme="majorBidi"/>
          <w:sz w:val="24"/>
          <w:lang w:val="en-GB"/>
        </w:rPr>
        <w:t>Inception Report with draft/finalized data collection tools</w:t>
      </w:r>
      <w:r w:rsidR="002300DB" w:rsidRPr="00C30D4F">
        <w:rPr>
          <w:rFonts w:asciiTheme="majorBidi" w:hAnsiTheme="majorBidi" w:cstheme="majorBidi"/>
          <w:sz w:val="24"/>
          <w:lang w:val="en-GB"/>
        </w:rPr>
        <w:t>.</w:t>
      </w:r>
    </w:p>
    <w:p w14:paraId="7B734688" w14:textId="77777777" w:rsidR="00744B4A" w:rsidRPr="00C30D4F" w:rsidRDefault="00883009" w:rsidP="00C30D4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C30D4F">
        <w:rPr>
          <w:rFonts w:asciiTheme="majorBidi" w:hAnsiTheme="majorBidi" w:cstheme="majorBidi"/>
          <w:sz w:val="24"/>
          <w:lang w:val="en-GB"/>
        </w:rPr>
        <w:t>Final evaluation report</w:t>
      </w:r>
      <w:r w:rsidR="00744B4A" w:rsidRPr="00C30D4F">
        <w:rPr>
          <w:rFonts w:asciiTheme="majorBidi" w:hAnsiTheme="majorBidi" w:cstheme="majorBidi"/>
          <w:sz w:val="24"/>
          <w:lang w:val="en-GB"/>
        </w:rPr>
        <w:t xml:space="preserve"> written in English (maximum of 40 pages plus annexes).</w:t>
      </w:r>
    </w:p>
    <w:p w14:paraId="58FF5B83" w14:textId="57C8C976" w:rsidR="00744B4A" w:rsidRPr="00C30D4F" w:rsidRDefault="00744B4A" w:rsidP="00C30D4F">
      <w:pPr>
        <w:numPr>
          <w:ilvl w:val="0"/>
          <w:numId w:val="17"/>
        </w:numPr>
        <w:tabs>
          <w:tab w:val="clear" w:pos="357"/>
          <w:tab w:val="clear" w:pos="539"/>
          <w:tab w:val="clear" w:pos="1077"/>
          <w:tab w:val="clear" w:pos="3958"/>
          <w:tab w:val="clear" w:pos="5585"/>
        </w:tabs>
        <w:spacing w:after="5" w:line="249" w:lineRule="auto"/>
        <w:ind w:left="900" w:right="4" w:hanging="270"/>
        <w:contextualSpacing/>
        <w:jc w:val="both"/>
        <w:rPr>
          <w:rFonts w:asciiTheme="majorBidi" w:hAnsiTheme="majorBidi" w:cstheme="majorBidi"/>
          <w:sz w:val="24"/>
          <w:lang w:val="en-GB"/>
        </w:rPr>
      </w:pPr>
      <w:r w:rsidRPr="00C30D4F">
        <w:rPr>
          <w:rFonts w:asciiTheme="majorBidi" w:hAnsiTheme="majorBidi" w:cstheme="majorBidi"/>
          <w:sz w:val="24"/>
          <w:lang w:val="en-GB"/>
        </w:rPr>
        <w:t>An electronic Dataset (raw data, output tables and syntax)</w:t>
      </w:r>
      <w:r w:rsidR="002300DB" w:rsidRPr="00C30D4F">
        <w:rPr>
          <w:rFonts w:asciiTheme="majorBidi" w:hAnsiTheme="majorBidi" w:cstheme="majorBidi"/>
          <w:sz w:val="24"/>
          <w:lang w:val="en-GB"/>
        </w:rPr>
        <w:t>.</w:t>
      </w:r>
    </w:p>
    <w:p w14:paraId="7D934E8D" w14:textId="77777777" w:rsidR="00E81D23" w:rsidRPr="0055419A" w:rsidRDefault="00E81D23" w:rsidP="00E81D23">
      <w:pPr>
        <w:rPr>
          <w:rFonts w:asciiTheme="majorBidi" w:hAnsiTheme="majorBidi" w:cstheme="majorBidi"/>
          <w:b/>
          <w:bCs/>
          <w:sz w:val="22"/>
          <w:szCs w:val="22"/>
        </w:rPr>
      </w:pPr>
    </w:p>
    <w:p w14:paraId="75045050" w14:textId="67B6F661" w:rsidR="00E81D23" w:rsidRPr="0055419A" w:rsidRDefault="002E0F9B"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11. </w:t>
      </w:r>
      <w:r w:rsidR="00E81D23" w:rsidRPr="0055419A">
        <w:rPr>
          <w:rFonts w:asciiTheme="majorBidi" w:hAnsiTheme="majorBidi" w:cstheme="majorBidi"/>
          <w:b/>
          <w:color w:val="007B5F"/>
          <w:sz w:val="24"/>
        </w:rPr>
        <w:t>Communication and confidentiality</w:t>
      </w:r>
    </w:p>
    <w:p w14:paraId="6FE20D4C" w14:textId="77777777" w:rsidR="00E81D23" w:rsidRPr="0055419A" w:rsidRDefault="00E81D23" w:rsidP="00E81D23">
      <w:pPr>
        <w:rPr>
          <w:rFonts w:asciiTheme="majorBidi" w:hAnsiTheme="majorBidi" w:cstheme="majorBidi"/>
          <w:b/>
          <w:bCs/>
          <w:sz w:val="22"/>
          <w:szCs w:val="22"/>
        </w:rPr>
      </w:pPr>
    </w:p>
    <w:p w14:paraId="418A0AA4" w14:textId="52227598" w:rsidR="00E81D23" w:rsidRPr="00C30D4F" w:rsidRDefault="00E81D23" w:rsidP="00C30D4F">
      <w:pPr>
        <w:jc w:val="both"/>
        <w:rPr>
          <w:rFonts w:asciiTheme="majorBidi" w:hAnsiTheme="majorBidi" w:cstheme="majorBidi"/>
          <w:sz w:val="24"/>
        </w:rPr>
      </w:pPr>
      <w:r w:rsidRPr="00C30D4F">
        <w:rPr>
          <w:rFonts w:asciiTheme="majorBidi" w:hAnsiTheme="majorBidi" w:cstheme="majorBidi"/>
          <w:sz w:val="24"/>
        </w:rPr>
        <w:t xml:space="preserve">The consultant will report to the </w:t>
      </w:r>
      <w:r w:rsidR="00D902D9" w:rsidRPr="00C30D4F">
        <w:rPr>
          <w:rFonts w:asciiTheme="majorBidi" w:hAnsiTheme="majorBidi" w:cstheme="majorBidi"/>
          <w:sz w:val="24"/>
        </w:rPr>
        <w:t>Project Manager/</w:t>
      </w:r>
      <w:r w:rsidRPr="00C30D4F">
        <w:rPr>
          <w:rFonts w:asciiTheme="majorBidi" w:hAnsiTheme="majorBidi" w:cstheme="majorBidi"/>
          <w:sz w:val="24"/>
        </w:rPr>
        <w:t xml:space="preserve">MEAL Manager. ADRA will also provide logistical and technical support to facilitate required meetings and interviews, as may be required. To ensure a smooth and efficient process and enhance the learning from this evaluation, the evaluation team should place emphasis on transparent and open communication with key stakeholders. </w:t>
      </w:r>
    </w:p>
    <w:p w14:paraId="67C71FE6" w14:textId="77777777" w:rsidR="00E81D23" w:rsidRPr="00C30D4F" w:rsidRDefault="00E81D23" w:rsidP="00E81D23">
      <w:pPr>
        <w:rPr>
          <w:rFonts w:asciiTheme="majorBidi" w:hAnsiTheme="majorBidi" w:cstheme="majorBidi"/>
          <w:sz w:val="24"/>
        </w:rPr>
      </w:pPr>
    </w:p>
    <w:p w14:paraId="4AB7AC2B" w14:textId="254FF223" w:rsidR="00883009" w:rsidRPr="00C30D4F" w:rsidRDefault="00E81D23" w:rsidP="00C30D4F">
      <w:pPr>
        <w:jc w:val="both"/>
        <w:rPr>
          <w:rFonts w:asciiTheme="majorBidi" w:hAnsiTheme="majorBidi" w:cstheme="majorBidi"/>
          <w:sz w:val="24"/>
        </w:rPr>
      </w:pPr>
      <w:r w:rsidRPr="00C30D4F">
        <w:rPr>
          <w:rFonts w:asciiTheme="majorBidi" w:hAnsiTheme="majorBidi" w:cstheme="majorBidi"/>
          <w:sz w:val="24"/>
        </w:rPr>
        <w:t xml:space="preserve">ADRA considers it unethical for any member of Consultancy to use information gathered from Endline for anything other than the program under review.  Should viable reason present itself for using the information obtained for other purposes, then, ADRA must be consulted, and prior permission secured.  This must be adhered to, especially when the material is of a controversial nature and exclusively involves the private lives of the target population. </w:t>
      </w:r>
    </w:p>
    <w:p w14:paraId="21C2860D" w14:textId="77777777" w:rsidR="00175C14" w:rsidRPr="0055419A" w:rsidRDefault="00175C14" w:rsidP="00E81D23">
      <w:pPr>
        <w:jc w:val="both"/>
        <w:rPr>
          <w:rFonts w:asciiTheme="majorBidi" w:hAnsiTheme="majorBidi" w:cstheme="majorBidi"/>
          <w:b/>
        </w:rPr>
      </w:pPr>
    </w:p>
    <w:p w14:paraId="0708EF00" w14:textId="0C52B18B" w:rsidR="00175C14" w:rsidRPr="0055419A" w:rsidRDefault="00B70120"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 xml:space="preserve">12. </w:t>
      </w:r>
      <w:r w:rsidR="00175C14" w:rsidRPr="0055419A">
        <w:rPr>
          <w:rFonts w:asciiTheme="majorBidi" w:hAnsiTheme="majorBidi" w:cstheme="majorBidi"/>
          <w:b/>
          <w:color w:val="007B5F"/>
          <w:sz w:val="24"/>
        </w:rPr>
        <w:t>Report Structure</w:t>
      </w:r>
    </w:p>
    <w:p w14:paraId="3951650C" w14:textId="77777777" w:rsidR="00175C14" w:rsidRPr="0055419A" w:rsidRDefault="00175C14" w:rsidP="00E81D23">
      <w:pPr>
        <w:jc w:val="both"/>
        <w:rPr>
          <w:rFonts w:asciiTheme="majorBidi" w:hAnsiTheme="majorBidi" w:cstheme="majorBidi"/>
          <w:sz w:val="22"/>
          <w:szCs w:val="22"/>
        </w:rPr>
      </w:pPr>
    </w:p>
    <w:p w14:paraId="1D87B394" w14:textId="3F6C282C" w:rsidR="00B306C3" w:rsidRPr="00C30D4F" w:rsidRDefault="00B306C3" w:rsidP="00B306C3">
      <w:pPr>
        <w:jc w:val="both"/>
        <w:rPr>
          <w:rFonts w:asciiTheme="majorBidi" w:hAnsiTheme="majorBidi" w:cstheme="majorBidi"/>
          <w:sz w:val="24"/>
        </w:rPr>
      </w:pPr>
      <w:r w:rsidRPr="00C30D4F">
        <w:rPr>
          <w:rFonts w:asciiTheme="majorBidi" w:hAnsiTheme="majorBidi" w:cstheme="majorBidi"/>
          <w:sz w:val="24"/>
        </w:rPr>
        <w:t>The evaluation report shall be written in English (maximum of 40 pages plus annexes) and has to include the following contents:</w:t>
      </w:r>
    </w:p>
    <w:p w14:paraId="7A00EAB6" w14:textId="77777777"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Information Page:</w:t>
      </w:r>
      <w:r w:rsidRPr="00C30D4F">
        <w:rPr>
          <w:rFonts w:asciiTheme="majorBidi" w:hAnsiTheme="majorBidi" w:cstheme="majorBidi"/>
          <w:sz w:val="24"/>
          <w:lang w:val="en-GB"/>
        </w:rPr>
        <w:t xml:space="preserve"> Basic organizational data, duration of the project to be evaluated, title of the evaluation, principal of the evaluation (who commissioned the evaluation), contractor of the evaluation and date of the report.</w:t>
      </w:r>
    </w:p>
    <w:p w14:paraId="10393FEE" w14:textId="77777777"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Executive summary:</w:t>
      </w:r>
      <w:r w:rsidRPr="00C30D4F">
        <w:rPr>
          <w:rFonts w:asciiTheme="majorBidi" w:hAnsiTheme="majorBidi" w:cstheme="majorBidi"/>
          <w:sz w:val="24"/>
          <w:lang w:val="en-GB"/>
        </w:rPr>
        <w:t xml:space="preserve"> tightly drafted, to-the-point, free-standing document (maximum 1.5 pages), including the key issues of the evaluation, main analytical points, conclusions, lessons learnt and recommendations.</w:t>
      </w:r>
    </w:p>
    <w:p w14:paraId="7F565204" w14:textId="2221611E" w:rsidR="00B306C3" w:rsidRPr="00C30D4F" w:rsidRDefault="00B306C3" w:rsidP="00E563A4">
      <w:pPr>
        <w:pStyle w:val="ListParagraph"/>
        <w:numPr>
          <w:ilvl w:val="0"/>
          <w:numId w:val="12"/>
        </w:numPr>
        <w:jc w:val="both"/>
        <w:rPr>
          <w:rFonts w:asciiTheme="majorBidi" w:hAnsiTheme="majorBidi" w:cstheme="majorBidi"/>
          <w:sz w:val="24"/>
          <w:lang w:val="en-GB"/>
        </w:rPr>
      </w:pPr>
      <w:r w:rsidRPr="00C30D4F">
        <w:rPr>
          <w:rFonts w:asciiTheme="majorBidi" w:hAnsiTheme="majorBidi" w:cstheme="majorBidi"/>
          <w:b/>
          <w:bCs/>
          <w:sz w:val="24"/>
          <w:lang w:val="en-GB"/>
        </w:rPr>
        <w:t>Introduction:</w:t>
      </w:r>
      <w:r w:rsidRPr="00C30D4F">
        <w:rPr>
          <w:rFonts w:asciiTheme="majorBidi" w:hAnsiTheme="majorBidi" w:cstheme="majorBidi"/>
          <w:sz w:val="24"/>
          <w:lang w:val="en-GB"/>
        </w:rPr>
        <w:t xml:space="preserve"> purpose of the evaluation, scope of the evaluation and key questions</w:t>
      </w:r>
      <w:r w:rsidR="005612CA" w:rsidRPr="00C30D4F">
        <w:rPr>
          <w:rFonts w:asciiTheme="majorBidi" w:hAnsiTheme="majorBidi" w:cstheme="majorBidi"/>
          <w:sz w:val="24"/>
          <w:lang w:val="en-GB"/>
        </w:rPr>
        <w:t>, short</w:t>
      </w:r>
      <w:r w:rsidRPr="00C30D4F">
        <w:rPr>
          <w:rFonts w:asciiTheme="majorBidi" w:hAnsiTheme="majorBidi" w:cstheme="majorBidi"/>
          <w:sz w:val="24"/>
          <w:lang w:val="en-GB"/>
        </w:rPr>
        <w:t xml:space="preserve"> description of the project and relevant frame conditions</w:t>
      </w:r>
      <w:r w:rsidR="005612CA" w:rsidRPr="00C30D4F">
        <w:rPr>
          <w:rFonts w:asciiTheme="majorBidi" w:hAnsiTheme="majorBidi" w:cstheme="majorBidi"/>
          <w:sz w:val="24"/>
          <w:lang w:val="en-GB"/>
        </w:rPr>
        <w:t>, Logic and assumptions of the evaluation.</w:t>
      </w:r>
    </w:p>
    <w:p w14:paraId="2D956B60" w14:textId="7ABA2E98" w:rsidR="00B306C3" w:rsidRPr="00C30D4F" w:rsidRDefault="00B306C3" w:rsidP="00A22F8F">
      <w:pPr>
        <w:pStyle w:val="ListParagraph"/>
        <w:numPr>
          <w:ilvl w:val="0"/>
          <w:numId w:val="12"/>
        </w:numPr>
        <w:jc w:val="both"/>
        <w:rPr>
          <w:rFonts w:asciiTheme="majorBidi" w:hAnsiTheme="majorBidi" w:cstheme="majorBidi"/>
          <w:sz w:val="24"/>
          <w:lang w:eastAsia="en-GB"/>
        </w:rPr>
      </w:pPr>
      <w:r w:rsidRPr="00C30D4F">
        <w:rPr>
          <w:rFonts w:asciiTheme="minorHAnsi" w:eastAsiaTheme="minorHAnsi" w:hAnsiTheme="minorHAnsi" w:cstheme="minorBidi"/>
          <w:sz w:val="24"/>
        </w:rPr>
        <w:t>Evaluation design/</w:t>
      </w:r>
      <w:r w:rsidRPr="00C30D4F">
        <w:rPr>
          <w:rFonts w:asciiTheme="majorBidi" w:hAnsiTheme="majorBidi" w:cstheme="majorBidi"/>
          <w:b/>
          <w:sz w:val="24"/>
          <w:lang w:val="en-GB"/>
        </w:rPr>
        <w:t>methodology</w:t>
      </w:r>
      <w:r w:rsidR="005612CA" w:rsidRPr="00C30D4F">
        <w:rPr>
          <w:rFonts w:asciiTheme="majorBidi" w:hAnsiTheme="majorBidi" w:cstheme="majorBidi"/>
          <w:sz w:val="24"/>
          <w:lang w:eastAsia="en-GB"/>
        </w:rPr>
        <w:t xml:space="preserve"> evaluation plan, strengths and weaknesses of selected design and research methods, Limitations and assumptions related to the Endline, and Summary of problems and issues encountered.</w:t>
      </w:r>
    </w:p>
    <w:p w14:paraId="58450888" w14:textId="163EFB7F"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Key results/findings:</w:t>
      </w:r>
      <w:r w:rsidRPr="00C30D4F">
        <w:rPr>
          <w:rFonts w:asciiTheme="majorBidi" w:hAnsiTheme="majorBidi" w:cstheme="majorBidi"/>
          <w:sz w:val="24"/>
          <w:lang w:val="en-GB"/>
        </w:rPr>
        <w:t xml:space="preserve"> with regard to the questions pointed out in the </w:t>
      </w:r>
      <w:proofErr w:type="spellStart"/>
      <w:r w:rsidRPr="00C30D4F">
        <w:rPr>
          <w:rFonts w:asciiTheme="majorBidi" w:hAnsiTheme="majorBidi" w:cstheme="majorBidi"/>
          <w:sz w:val="24"/>
          <w:lang w:val="en-GB"/>
        </w:rPr>
        <w:t>ToR</w:t>
      </w:r>
      <w:proofErr w:type="spellEnd"/>
      <w:r w:rsidRPr="00C30D4F">
        <w:rPr>
          <w:rFonts w:asciiTheme="majorBidi" w:hAnsiTheme="majorBidi" w:cstheme="majorBidi"/>
          <w:sz w:val="24"/>
          <w:lang w:val="en-GB"/>
        </w:rPr>
        <w:t xml:space="preserve"> and also the projects’ specific intervention components</w:t>
      </w:r>
      <w:r w:rsidR="001D3DA0" w:rsidRPr="00C30D4F">
        <w:rPr>
          <w:rFonts w:asciiTheme="majorBidi" w:hAnsiTheme="majorBidi" w:cstheme="majorBidi"/>
          <w:sz w:val="24"/>
          <w:lang w:val="en-GB"/>
        </w:rPr>
        <w:t>.</w:t>
      </w:r>
    </w:p>
    <w:p w14:paraId="6B652E42" w14:textId="77777777"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Conclusions:</w:t>
      </w:r>
      <w:r w:rsidRPr="00C30D4F">
        <w:rPr>
          <w:rFonts w:asciiTheme="majorBidi" w:hAnsiTheme="majorBidi" w:cstheme="majorBidi"/>
          <w:sz w:val="24"/>
          <w:lang w:val="en-GB"/>
        </w:rPr>
        <w:t xml:space="preserve"> summary based on evidence and analysis.</w:t>
      </w:r>
    </w:p>
    <w:p w14:paraId="23AC868D" w14:textId="77777777"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Recommendations:</w:t>
      </w:r>
      <w:r w:rsidRPr="00C30D4F">
        <w:rPr>
          <w:rFonts w:asciiTheme="majorBidi" w:hAnsiTheme="majorBidi" w:cstheme="majorBidi"/>
          <w:sz w:val="24"/>
          <w:lang w:val="en-GB"/>
        </w:rPr>
        <w:t xml:space="preserve"> on the findings leading to suggestions to be used for the way forward </w:t>
      </w:r>
    </w:p>
    <w:p w14:paraId="2CB28A58" w14:textId="06BD5364"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Lessons learn</w:t>
      </w:r>
      <w:r w:rsidR="00074E0B" w:rsidRPr="00C30D4F">
        <w:rPr>
          <w:rFonts w:asciiTheme="majorBidi" w:hAnsiTheme="majorBidi" w:cstheme="majorBidi"/>
          <w:b/>
          <w:sz w:val="24"/>
          <w:lang w:val="en-GB"/>
        </w:rPr>
        <w:t>ed</w:t>
      </w:r>
      <w:r w:rsidRPr="00C30D4F">
        <w:rPr>
          <w:rFonts w:asciiTheme="majorBidi" w:hAnsiTheme="majorBidi" w:cstheme="majorBidi"/>
          <w:b/>
          <w:sz w:val="24"/>
          <w:lang w:val="en-GB"/>
        </w:rPr>
        <w:t>:</w:t>
      </w:r>
      <w:r w:rsidRPr="00C30D4F">
        <w:rPr>
          <w:rFonts w:asciiTheme="majorBidi" w:hAnsiTheme="majorBidi" w:cstheme="majorBidi"/>
          <w:sz w:val="24"/>
          <w:lang w:val="en-GB"/>
        </w:rPr>
        <w:t xml:space="preserve"> all relevant information beneficial to the partnership between PADD and </w:t>
      </w:r>
      <w:r w:rsidRPr="00C30D4F">
        <w:rPr>
          <w:rFonts w:asciiTheme="majorBidi" w:hAnsiTheme="majorBidi" w:cstheme="majorBidi"/>
          <w:iCs/>
          <w:sz w:val="24"/>
        </w:rPr>
        <w:t>implementing partner</w:t>
      </w:r>
    </w:p>
    <w:p w14:paraId="58721182" w14:textId="77777777" w:rsidR="00B306C3" w:rsidRPr="00C30D4F" w:rsidRDefault="00B306C3" w:rsidP="00B306C3">
      <w:pPr>
        <w:numPr>
          <w:ilvl w:val="0"/>
          <w:numId w:val="12"/>
        </w:numPr>
        <w:tabs>
          <w:tab w:val="clear" w:pos="357"/>
          <w:tab w:val="clear" w:pos="539"/>
          <w:tab w:val="clear" w:pos="1077"/>
          <w:tab w:val="clear" w:pos="3958"/>
          <w:tab w:val="clear" w:pos="5585"/>
        </w:tabs>
        <w:spacing w:line="276" w:lineRule="auto"/>
        <w:jc w:val="both"/>
        <w:rPr>
          <w:rFonts w:asciiTheme="majorBidi" w:hAnsiTheme="majorBidi" w:cstheme="majorBidi"/>
          <w:sz w:val="24"/>
          <w:lang w:val="en-GB"/>
        </w:rPr>
      </w:pPr>
      <w:r w:rsidRPr="00C30D4F">
        <w:rPr>
          <w:rFonts w:asciiTheme="majorBidi" w:hAnsiTheme="majorBidi" w:cstheme="majorBidi"/>
          <w:b/>
          <w:sz w:val="24"/>
          <w:lang w:val="en-GB"/>
        </w:rPr>
        <w:t>Annexes</w:t>
      </w:r>
      <w:r w:rsidRPr="00C30D4F">
        <w:rPr>
          <w:rFonts w:asciiTheme="majorBidi" w:hAnsiTheme="majorBidi" w:cstheme="majorBidi"/>
          <w:sz w:val="24"/>
          <w:lang w:val="en-GB"/>
        </w:rPr>
        <w:t xml:space="preserve"> (TOR, instruments used, list of persons/organizations consulted, literature and documentation consulted, copy of any relevant documentation used for the assessment and CV of the evaluation team).</w:t>
      </w:r>
    </w:p>
    <w:p w14:paraId="6AE1D3B1" w14:textId="77777777" w:rsidR="004E42CC" w:rsidRPr="0055419A" w:rsidRDefault="004E42CC" w:rsidP="00B306C3">
      <w:pPr>
        <w:jc w:val="both"/>
        <w:rPr>
          <w:rFonts w:asciiTheme="majorBidi" w:hAnsiTheme="majorBidi" w:cstheme="majorBidi"/>
          <w:sz w:val="24"/>
          <w:lang w:val="en-GB"/>
        </w:rPr>
      </w:pPr>
    </w:p>
    <w:p w14:paraId="19B695C8" w14:textId="4A60E27C" w:rsidR="00B306C3" w:rsidRPr="0055419A" w:rsidRDefault="00B70120" w:rsidP="0055419A">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13.</w:t>
      </w:r>
      <w:r w:rsidR="00B306C3" w:rsidRPr="0055419A">
        <w:rPr>
          <w:rFonts w:asciiTheme="majorBidi" w:hAnsiTheme="majorBidi" w:cstheme="majorBidi"/>
          <w:b/>
          <w:color w:val="007B5F"/>
          <w:sz w:val="24"/>
        </w:rPr>
        <w:t xml:space="preserve"> Expression of interest </w:t>
      </w:r>
    </w:p>
    <w:p w14:paraId="6AE3D3B6" w14:textId="77777777" w:rsidR="00213DD7" w:rsidRPr="0055419A" w:rsidRDefault="00213DD7" w:rsidP="00B306C3">
      <w:pPr>
        <w:jc w:val="both"/>
        <w:rPr>
          <w:rFonts w:asciiTheme="majorBidi" w:hAnsiTheme="majorBidi" w:cstheme="majorBidi"/>
          <w:sz w:val="24"/>
          <w:lang w:val="en-GB"/>
        </w:rPr>
      </w:pPr>
    </w:p>
    <w:p w14:paraId="2F0F5713" w14:textId="73909E75" w:rsidR="00903E0A" w:rsidRPr="00C30D4F" w:rsidRDefault="00903E0A" w:rsidP="00C30D4F">
      <w:pPr>
        <w:spacing w:after="120"/>
        <w:jc w:val="both"/>
        <w:rPr>
          <w:rFonts w:asciiTheme="majorBidi" w:hAnsiTheme="majorBidi" w:cstheme="majorBidi"/>
          <w:sz w:val="24"/>
        </w:rPr>
      </w:pPr>
      <w:r w:rsidRPr="00C30D4F">
        <w:rPr>
          <w:rFonts w:asciiTheme="majorBidi" w:hAnsiTheme="majorBidi" w:cstheme="majorBidi"/>
          <w:sz w:val="24"/>
        </w:rPr>
        <w:t xml:space="preserve">Interested candidates should submit their application for this consultancy to </w:t>
      </w:r>
      <w:r w:rsidR="00C61D69" w:rsidRPr="00C30D4F">
        <w:rPr>
          <w:rFonts w:asciiTheme="majorBidi" w:hAnsiTheme="majorBidi" w:cstheme="majorBidi"/>
          <w:sz w:val="24"/>
        </w:rPr>
        <w:t>the email:</w:t>
      </w:r>
      <w:r w:rsidRPr="00C30D4F">
        <w:rPr>
          <w:rFonts w:asciiTheme="majorBidi" w:hAnsiTheme="majorBidi" w:cstheme="majorBidi"/>
          <w:sz w:val="24"/>
        </w:rPr>
        <w:t xml:space="preserve"> </w:t>
      </w:r>
      <w:hyperlink r:id="rId13" w:history="1">
        <w:r w:rsidR="003343FE" w:rsidRPr="00C30D4F">
          <w:rPr>
            <w:rStyle w:val="Hyperlink"/>
            <w:rFonts w:asciiTheme="majorBidi" w:hAnsiTheme="majorBidi" w:cstheme="majorBidi"/>
            <w:sz w:val="24"/>
          </w:rPr>
          <w:t>consultancy@adrasudan.org</w:t>
        </w:r>
      </w:hyperlink>
      <w:r w:rsidR="003343FE" w:rsidRPr="00C30D4F">
        <w:rPr>
          <w:rFonts w:asciiTheme="majorBidi" w:hAnsiTheme="majorBidi" w:cstheme="majorBidi"/>
          <w:sz w:val="24"/>
        </w:rPr>
        <w:t xml:space="preserve"> and put </w:t>
      </w:r>
      <w:hyperlink r:id="rId14" w:history="1">
        <w:r w:rsidR="003343FE" w:rsidRPr="00C30D4F">
          <w:rPr>
            <w:rStyle w:val="Hyperlink"/>
            <w:rFonts w:asciiTheme="majorBidi" w:hAnsiTheme="majorBidi" w:cstheme="majorBidi"/>
            <w:sz w:val="24"/>
          </w:rPr>
          <w:t>Programs@adrasudan.org</w:t>
        </w:r>
      </w:hyperlink>
      <w:r w:rsidR="00BD41AE">
        <w:rPr>
          <w:rFonts w:asciiTheme="majorBidi" w:hAnsiTheme="majorBidi" w:cstheme="majorBidi"/>
          <w:sz w:val="24"/>
        </w:rPr>
        <w:t xml:space="preserve"> </w:t>
      </w:r>
      <w:r w:rsidRPr="00C30D4F">
        <w:rPr>
          <w:rFonts w:asciiTheme="majorBidi" w:hAnsiTheme="majorBidi" w:cstheme="majorBidi"/>
          <w:sz w:val="24"/>
        </w:rPr>
        <w:t xml:space="preserve">not later </w:t>
      </w:r>
      <w:r w:rsidR="001B6FE0" w:rsidRPr="00BD41AE">
        <w:rPr>
          <w:rFonts w:asciiTheme="majorBidi" w:hAnsiTheme="majorBidi" w:cstheme="majorBidi"/>
          <w:sz w:val="24"/>
        </w:rPr>
        <w:t>than December</w:t>
      </w:r>
      <w:r w:rsidR="00BD41AE" w:rsidRPr="00BD41AE">
        <w:rPr>
          <w:rFonts w:asciiTheme="majorBidi" w:hAnsiTheme="majorBidi" w:cstheme="majorBidi"/>
          <w:sz w:val="24"/>
        </w:rPr>
        <w:t xml:space="preserve"> </w:t>
      </w:r>
      <w:r w:rsidR="000A33A5">
        <w:rPr>
          <w:rFonts w:asciiTheme="majorBidi" w:hAnsiTheme="majorBidi" w:cstheme="majorBidi"/>
          <w:sz w:val="24"/>
        </w:rPr>
        <w:t>11</w:t>
      </w:r>
      <w:r w:rsidR="00BD41AE" w:rsidRPr="00BD41AE">
        <w:rPr>
          <w:rFonts w:asciiTheme="majorBidi" w:hAnsiTheme="majorBidi" w:cstheme="majorBidi"/>
          <w:sz w:val="24"/>
          <w:vertAlign w:val="superscript"/>
        </w:rPr>
        <w:t>th</w:t>
      </w:r>
      <w:r w:rsidR="00BD41AE" w:rsidRPr="00BD41AE">
        <w:rPr>
          <w:rFonts w:asciiTheme="majorBidi" w:hAnsiTheme="majorBidi" w:cstheme="majorBidi"/>
          <w:sz w:val="24"/>
        </w:rPr>
        <w:t>,</w:t>
      </w:r>
      <w:r w:rsidRPr="00BD41AE">
        <w:rPr>
          <w:rFonts w:asciiTheme="majorBidi" w:hAnsiTheme="majorBidi" w:cstheme="majorBidi"/>
          <w:sz w:val="24"/>
        </w:rPr>
        <w:t>202</w:t>
      </w:r>
      <w:r w:rsidR="000B3D7D" w:rsidRPr="00BD41AE">
        <w:rPr>
          <w:rFonts w:asciiTheme="majorBidi" w:hAnsiTheme="majorBidi" w:cstheme="majorBidi"/>
          <w:sz w:val="24"/>
        </w:rPr>
        <w:t>2</w:t>
      </w:r>
      <w:r w:rsidRPr="00BD41AE">
        <w:rPr>
          <w:rFonts w:asciiTheme="majorBidi" w:hAnsiTheme="majorBidi" w:cstheme="majorBidi"/>
          <w:sz w:val="24"/>
        </w:rPr>
        <w:t xml:space="preserve">. The application of interested candidates should include </w:t>
      </w:r>
      <w:r w:rsidR="00910E64" w:rsidRPr="00BD41AE">
        <w:rPr>
          <w:rFonts w:asciiTheme="majorBidi" w:hAnsiTheme="majorBidi" w:cstheme="majorBidi"/>
          <w:sz w:val="24"/>
        </w:rPr>
        <w:t>f</w:t>
      </w:r>
      <w:r w:rsidR="001E6E1C" w:rsidRPr="00BD41AE">
        <w:rPr>
          <w:rFonts w:asciiTheme="majorBidi" w:hAnsiTheme="majorBidi" w:cstheme="majorBidi"/>
          <w:sz w:val="24"/>
        </w:rPr>
        <w:t>inancial proposal with a breakdown into costs</w:t>
      </w:r>
      <w:r w:rsidR="001E6E1C" w:rsidRPr="00C30D4F">
        <w:rPr>
          <w:rFonts w:asciiTheme="majorBidi" w:hAnsiTheme="majorBidi" w:cstheme="majorBidi"/>
          <w:sz w:val="24"/>
        </w:rPr>
        <w:t xml:space="preserve"> such as consultancy fee and ancillary costs such as transport, </w:t>
      </w:r>
      <w:r w:rsidR="001E6E1C" w:rsidRPr="00C30D4F">
        <w:rPr>
          <w:rFonts w:asciiTheme="majorBidi" w:hAnsiTheme="majorBidi" w:cstheme="majorBidi"/>
          <w:sz w:val="24"/>
        </w:rPr>
        <w:lastRenderedPageBreak/>
        <w:t>accommodation, and other fee</w:t>
      </w:r>
      <w:r w:rsidR="00C61D69" w:rsidRPr="00C30D4F">
        <w:rPr>
          <w:rFonts w:asciiTheme="majorBidi" w:hAnsiTheme="majorBidi" w:cstheme="majorBidi"/>
          <w:sz w:val="24"/>
        </w:rPr>
        <w:t>s (in</w:t>
      </w:r>
      <w:r w:rsidRPr="00C30D4F">
        <w:rPr>
          <w:rFonts w:asciiTheme="majorBidi" w:hAnsiTheme="majorBidi" w:cstheme="majorBidi"/>
          <w:sz w:val="24"/>
        </w:rPr>
        <w:t xml:space="preserve"> USD</w:t>
      </w:r>
      <w:r w:rsidR="00C61D69" w:rsidRPr="00C30D4F">
        <w:rPr>
          <w:rFonts w:asciiTheme="majorBidi" w:hAnsiTheme="majorBidi" w:cstheme="majorBidi"/>
          <w:sz w:val="24"/>
        </w:rPr>
        <w:t xml:space="preserve">) </w:t>
      </w:r>
      <w:r w:rsidRPr="00C30D4F">
        <w:rPr>
          <w:rFonts w:asciiTheme="majorBidi" w:hAnsiTheme="majorBidi" w:cstheme="majorBidi"/>
          <w:sz w:val="24"/>
        </w:rPr>
        <w:t xml:space="preserve">needed for this service, CVs of its team members and a cover letter showing relevant professional experience and requirements listed above. Ideal candidates are also highly encouraged to submit samples of previous works related to </w:t>
      </w:r>
      <w:r w:rsidR="001E6E1C" w:rsidRPr="00C30D4F">
        <w:rPr>
          <w:rFonts w:asciiTheme="majorBidi" w:hAnsiTheme="majorBidi" w:cstheme="majorBidi"/>
          <w:sz w:val="24"/>
        </w:rPr>
        <w:t xml:space="preserve">this </w:t>
      </w:r>
      <w:r w:rsidRPr="00C30D4F">
        <w:rPr>
          <w:rFonts w:asciiTheme="majorBidi" w:hAnsiTheme="majorBidi" w:cstheme="majorBidi"/>
          <w:sz w:val="24"/>
        </w:rPr>
        <w:t>stud</w:t>
      </w:r>
      <w:r w:rsidR="001E6E1C" w:rsidRPr="00C30D4F">
        <w:rPr>
          <w:rFonts w:asciiTheme="majorBidi" w:hAnsiTheme="majorBidi" w:cstheme="majorBidi"/>
          <w:sz w:val="24"/>
        </w:rPr>
        <w:t>y</w:t>
      </w:r>
      <w:r w:rsidRPr="00C30D4F">
        <w:rPr>
          <w:rFonts w:asciiTheme="majorBidi" w:hAnsiTheme="majorBidi" w:cstheme="majorBidi"/>
          <w:sz w:val="24"/>
        </w:rPr>
        <w:t xml:space="preserve">. </w:t>
      </w:r>
    </w:p>
    <w:p w14:paraId="6563621B" w14:textId="77777777" w:rsidR="00803596" w:rsidRPr="0055419A" w:rsidRDefault="00803596" w:rsidP="00903E0A">
      <w:pPr>
        <w:spacing w:after="120"/>
        <w:rPr>
          <w:rFonts w:asciiTheme="majorBidi" w:hAnsiTheme="majorBidi" w:cstheme="majorBidi"/>
          <w:b/>
          <w:bCs/>
          <w:i/>
          <w:iCs/>
          <w:sz w:val="20"/>
          <w:szCs w:val="20"/>
        </w:rPr>
      </w:pPr>
    </w:p>
    <w:p w14:paraId="3E37549C" w14:textId="302A64A2" w:rsidR="003343FE" w:rsidRPr="00C30D4F" w:rsidRDefault="003343FE" w:rsidP="00903E0A">
      <w:pPr>
        <w:spacing w:after="120"/>
        <w:rPr>
          <w:rFonts w:asciiTheme="majorBidi" w:hAnsiTheme="majorBidi" w:cstheme="majorBidi"/>
          <w:b/>
          <w:bCs/>
          <w:i/>
          <w:iCs/>
          <w:sz w:val="22"/>
          <w:szCs w:val="22"/>
        </w:rPr>
      </w:pPr>
      <w:r w:rsidRPr="00C30D4F">
        <w:rPr>
          <w:rFonts w:asciiTheme="majorBidi" w:hAnsiTheme="majorBidi" w:cstheme="majorBidi"/>
          <w:b/>
          <w:bCs/>
          <w:i/>
          <w:iCs/>
          <w:sz w:val="22"/>
          <w:szCs w:val="22"/>
        </w:rPr>
        <w:t>Note: Only shortlisted candidate/s will be contacted.</w:t>
      </w:r>
    </w:p>
    <w:p w14:paraId="79A44C48" w14:textId="7FB0CC27" w:rsidR="00903E0A" w:rsidRPr="0055419A" w:rsidRDefault="00903E0A" w:rsidP="00C25BF3">
      <w:pPr>
        <w:jc w:val="both"/>
        <w:rPr>
          <w:rFonts w:asciiTheme="majorBidi" w:hAnsiTheme="majorBidi" w:cstheme="majorBidi"/>
          <w:sz w:val="22"/>
          <w:szCs w:val="22"/>
          <w:lang w:val="en-GB"/>
        </w:rPr>
      </w:pPr>
    </w:p>
    <w:p w14:paraId="47E4A74C" w14:textId="69D664C1" w:rsidR="003F7FDB" w:rsidRDefault="00B70120" w:rsidP="005C18D0">
      <w:pPr>
        <w:keepNext/>
        <w:jc w:val="both"/>
        <w:outlineLvl w:val="3"/>
        <w:rPr>
          <w:rFonts w:asciiTheme="majorBidi" w:hAnsiTheme="majorBidi" w:cstheme="majorBidi"/>
          <w:b/>
          <w:color w:val="007B5F"/>
          <w:sz w:val="24"/>
        </w:rPr>
      </w:pPr>
      <w:r w:rsidRPr="0055419A">
        <w:rPr>
          <w:rFonts w:asciiTheme="majorBidi" w:hAnsiTheme="majorBidi" w:cstheme="majorBidi"/>
          <w:b/>
          <w:color w:val="007B5F"/>
          <w:sz w:val="24"/>
        </w:rPr>
        <w:t>14.</w:t>
      </w:r>
      <w:r w:rsidR="003F7FDB" w:rsidRPr="0055419A">
        <w:rPr>
          <w:rFonts w:asciiTheme="majorBidi" w:hAnsiTheme="majorBidi" w:cstheme="majorBidi"/>
          <w:b/>
          <w:color w:val="007B5F"/>
          <w:sz w:val="24"/>
        </w:rPr>
        <w:t>Remuneration</w:t>
      </w:r>
    </w:p>
    <w:p w14:paraId="60E41DF6" w14:textId="77777777" w:rsidR="005C18D0" w:rsidRPr="005C18D0" w:rsidRDefault="005C18D0" w:rsidP="005C18D0">
      <w:pPr>
        <w:keepNext/>
        <w:jc w:val="both"/>
        <w:outlineLvl w:val="3"/>
        <w:rPr>
          <w:rFonts w:asciiTheme="majorBidi" w:hAnsiTheme="majorBidi" w:cstheme="majorBidi"/>
          <w:b/>
          <w:color w:val="007B5F"/>
          <w:sz w:val="24"/>
        </w:rPr>
      </w:pPr>
    </w:p>
    <w:p w14:paraId="29F2F257" w14:textId="77777777" w:rsidR="003F7FDB" w:rsidRPr="00C30D4F" w:rsidRDefault="003F7FDB" w:rsidP="00C25BF3">
      <w:pPr>
        <w:rPr>
          <w:rFonts w:asciiTheme="majorBidi" w:hAnsiTheme="majorBidi" w:cstheme="majorBidi"/>
          <w:sz w:val="24"/>
          <w:lang w:val="en-GB"/>
        </w:rPr>
      </w:pPr>
      <w:r w:rsidRPr="00C30D4F">
        <w:rPr>
          <w:rFonts w:asciiTheme="majorBidi" w:hAnsiTheme="majorBidi" w:cstheme="majorBidi"/>
          <w:sz w:val="24"/>
          <w:lang w:val="en-GB"/>
        </w:rPr>
        <w:t xml:space="preserve">Payment will be in phases as follows: </w:t>
      </w:r>
    </w:p>
    <w:p w14:paraId="6847C460" w14:textId="77777777" w:rsidR="003F7FDB" w:rsidRPr="00C30D4F" w:rsidRDefault="003F7FDB" w:rsidP="00C25BF3">
      <w:pPr>
        <w:numPr>
          <w:ilvl w:val="0"/>
          <w:numId w:val="29"/>
        </w:numPr>
        <w:pBdr>
          <w:top w:val="nil"/>
          <w:left w:val="nil"/>
          <w:bottom w:val="nil"/>
          <w:right w:val="nil"/>
          <w:between w:val="nil"/>
        </w:pBdr>
        <w:spacing w:line="259" w:lineRule="auto"/>
        <w:rPr>
          <w:rFonts w:asciiTheme="majorBidi" w:hAnsiTheme="majorBidi" w:cstheme="majorBidi"/>
          <w:sz w:val="24"/>
          <w:lang w:val="en-GB"/>
        </w:rPr>
      </w:pPr>
      <w:r w:rsidRPr="00C30D4F">
        <w:rPr>
          <w:rFonts w:asciiTheme="majorBidi" w:hAnsiTheme="majorBidi" w:cstheme="majorBidi"/>
          <w:sz w:val="24"/>
          <w:lang w:val="en-GB"/>
        </w:rPr>
        <w:t xml:space="preserve">30% of the contract sum will be paid at the start of the consultancy. </w:t>
      </w:r>
    </w:p>
    <w:p w14:paraId="24458FBD" w14:textId="77777777" w:rsidR="003F7FDB" w:rsidRPr="00C30D4F" w:rsidRDefault="003F7FDB" w:rsidP="00C25BF3">
      <w:pPr>
        <w:numPr>
          <w:ilvl w:val="0"/>
          <w:numId w:val="29"/>
        </w:numPr>
        <w:pBdr>
          <w:top w:val="nil"/>
          <w:left w:val="nil"/>
          <w:bottom w:val="nil"/>
          <w:right w:val="nil"/>
          <w:between w:val="nil"/>
        </w:pBdr>
        <w:spacing w:line="259" w:lineRule="auto"/>
        <w:rPr>
          <w:rFonts w:asciiTheme="majorBidi" w:hAnsiTheme="majorBidi" w:cstheme="majorBidi"/>
          <w:sz w:val="24"/>
          <w:lang w:val="en-GB"/>
        </w:rPr>
      </w:pPr>
      <w:r w:rsidRPr="00C30D4F">
        <w:rPr>
          <w:rFonts w:asciiTheme="majorBidi" w:hAnsiTheme="majorBidi" w:cstheme="majorBidi"/>
          <w:sz w:val="24"/>
          <w:lang w:val="en-GB"/>
        </w:rPr>
        <w:t xml:space="preserve">30% of the contract sum will be paid upon completion and submission of the first draft report. </w:t>
      </w:r>
    </w:p>
    <w:p w14:paraId="3C8BA49A" w14:textId="294F6FDB" w:rsidR="003F7FDB" w:rsidRPr="00C30D4F" w:rsidRDefault="003F7FDB" w:rsidP="00C25BF3">
      <w:pPr>
        <w:numPr>
          <w:ilvl w:val="0"/>
          <w:numId w:val="29"/>
        </w:numPr>
        <w:pBdr>
          <w:top w:val="nil"/>
          <w:left w:val="nil"/>
          <w:bottom w:val="nil"/>
          <w:right w:val="nil"/>
          <w:between w:val="nil"/>
        </w:pBdr>
        <w:spacing w:after="160" w:line="259" w:lineRule="auto"/>
        <w:rPr>
          <w:rFonts w:asciiTheme="majorBidi" w:hAnsiTheme="majorBidi" w:cstheme="majorBidi"/>
          <w:sz w:val="24"/>
          <w:lang w:val="en-GB"/>
        </w:rPr>
      </w:pPr>
      <w:r w:rsidRPr="00C30D4F">
        <w:rPr>
          <w:rFonts w:asciiTheme="majorBidi" w:hAnsiTheme="majorBidi" w:cstheme="majorBidi"/>
          <w:sz w:val="24"/>
          <w:lang w:val="en-GB"/>
        </w:rPr>
        <w:t>40% of the contract sum will be paid upon submission and acceptance of the final</w:t>
      </w:r>
      <w:r w:rsidR="00803596" w:rsidRPr="00C30D4F">
        <w:rPr>
          <w:rFonts w:asciiTheme="majorBidi" w:hAnsiTheme="majorBidi" w:cstheme="majorBidi"/>
          <w:sz w:val="24"/>
          <w:lang w:val="en-GB"/>
        </w:rPr>
        <w:t>.</w:t>
      </w:r>
    </w:p>
    <w:p w14:paraId="0C9CD77A" w14:textId="7E0AA68C" w:rsidR="00B306C3" w:rsidRPr="00C30D4F" w:rsidRDefault="00B306C3" w:rsidP="00C25BF3">
      <w:pPr>
        <w:jc w:val="both"/>
        <w:rPr>
          <w:rFonts w:asciiTheme="majorBidi" w:hAnsiTheme="majorBidi" w:cstheme="majorBidi"/>
          <w:sz w:val="24"/>
          <w:lang w:val="en-GB"/>
        </w:rPr>
      </w:pPr>
      <w:r w:rsidRPr="00C30D4F">
        <w:rPr>
          <w:rFonts w:asciiTheme="majorBidi" w:hAnsiTheme="majorBidi" w:cstheme="majorBidi"/>
          <w:sz w:val="24"/>
          <w:lang w:val="en-GB"/>
        </w:rPr>
        <w:t xml:space="preserve">Interested consultants should tender a bidding proposal which clearly highlights the qualification of the bidder(s), a tentative work plan, technical and a detail financial budget breakdown of the consultancy fee. </w:t>
      </w:r>
    </w:p>
    <w:p w14:paraId="7803112C" w14:textId="77777777" w:rsidR="00B306C3" w:rsidRPr="00C30D4F" w:rsidRDefault="00B306C3" w:rsidP="00C25BF3">
      <w:pPr>
        <w:jc w:val="both"/>
        <w:rPr>
          <w:rFonts w:asciiTheme="majorBidi" w:hAnsiTheme="majorBidi" w:cstheme="majorBidi"/>
          <w:sz w:val="24"/>
          <w:lang w:val="en-GB"/>
        </w:rPr>
      </w:pPr>
    </w:p>
    <w:p w14:paraId="28B6CB7B" w14:textId="486EC899" w:rsidR="00B306C3" w:rsidRPr="00C30D4F" w:rsidRDefault="00B306C3" w:rsidP="00C25BF3">
      <w:pPr>
        <w:jc w:val="both"/>
        <w:rPr>
          <w:rFonts w:asciiTheme="majorBidi" w:hAnsiTheme="majorBidi" w:cstheme="majorBidi"/>
          <w:sz w:val="24"/>
          <w:lang w:val="en-GB"/>
        </w:rPr>
      </w:pPr>
      <w:r w:rsidRPr="00C30D4F">
        <w:rPr>
          <w:rFonts w:asciiTheme="majorBidi" w:hAnsiTheme="majorBidi" w:cstheme="majorBidi"/>
          <w:sz w:val="24"/>
          <w:lang w:val="en-GB"/>
        </w:rPr>
        <w:t xml:space="preserve">The bidding proposal shall be delivered to implementing partner as per the date and time announced on the newspaper.  </w:t>
      </w:r>
    </w:p>
    <w:p w14:paraId="07A90953" w14:textId="77777777" w:rsidR="00B306C3" w:rsidRPr="00C30D4F" w:rsidRDefault="00B306C3" w:rsidP="00C25BF3">
      <w:pPr>
        <w:jc w:val="both"/>
        <w:rPr>
          <w:rFonts w:asciiTheme="majorBidi" w:hAnsiTheme="majorBidi" w:cstheme="majorBidi"/>
          <w:sz w:val="24"/>
          <w:lang w:val="en-GB"/>
        </w:rPr>
      </w:pPr>
    </w:p>
    <w:p w14:paraId="7AD76E3F" w14:textId="77777777" w:rsidR="00B306C3" w:rsidRPr="00C30D4F" w:rsidRDefault="00B306C3" w:rsidP="00C25BF3">
      <w:pPr>
        <w:jc w:val="both"/>
        <w:rPr>
          <w:rFonts w:asciiTheme="majorBidi" w:hAnsiTheme="majorBidi" w:cstheme="majorBidi"/>
          <w:sz w:val="24"/>
          <w:lang w:val="en-GB"/>
        </w:rPr>
      </w:pPr>
      <w:r w:rsidRPr="00C30D4F">
        <w:rPr>
          <w:rFonts w:asciiTheme="majorBidi" w:hAnsiTheme="majorBidi" w:cstheme="majorBidi"/>
          <w:sz w:val="24"/>
          <w:lang w:val="en-GB"/>
        </w:rPr>
        <w:t xml:space="preserve">Successful proposals must contain: </w:t>
      </w:r>
    </w:p>
    <w:p w14:paraId="35AD5076" w14:textId="77777777" w:rsidR="00B306C3"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r w:rsidRPr="00C30D4F">
        <w:rPr>
          <w:rFonts w:asciiTheme="majorBidi" w:hAnsiTheme="majorBidi" w:cstheme="majorBidi"/>
          <w:sz w:val="24"/>
          <w:lang w:val="en-GB"/>
        </w:rPr>
        <w:t>CVs of the consultant</w:t>
      </w:r>
    </w:p>
    <w:p w14:paraId="54F49628" w14:textId="2FD6DD94" w:rsidR="00B306C3"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r w:rsidRPr="00C30D4F">
        <w:rPr>
          <w:rFonts w:asciiTheme="majorBidi" w:hAnsiTheme="majorBidi" w:cstheme="majorBidi"/>
          <w:sz w:val="24"/>
          <w:lang w:val="en-GB"/>
        </w:rPr>
        <w:t xml:space="preserve">Proofs of experience </w:t>
      </w:r>
    </w:p>
    <w:p w14:paraId="46316DD3" w14:textId="77777777" w:rsidR="00B306C3"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r w:rsidRPr="00C30D4F">
        <w:rPr>
          <w:rFonts w:asciiTheme="majorBidi" w:hAnsiTheme="majorBidi" w:cstheme="majorBidi"/>
          <w:sz w:val="24"/>
          <w:lang w:val="en-GB"/>
        </w:rPr>
        <w:t xml:space="preserve">Explanation and justification of the evaluation methodology </w:t>
      </w:r>
    </w:p>
    <w:p w14:paraId="714F03B4" w14:textId="5CECD0B4" w:rsidR="00B306C3"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r w:rsidRPr="00C30D4F">
        <w:rPr>
          <w:rFonts w:asciiTheme="majorBidi" w:hAnsiTheme="majorBidi" w:cstheme="majorBidi"/>
          <w:sz w:val="24"/>
          <w:lang w:val="en-GB"/>
        </w:rPr>
        <w:t xml:space="preserve">Description of the how cross-cutting issues of gender, age, </w:t>
      </w:r>
      <w:r w:rsidR="0037784F" w:rsidRPr="00C30D4F">
        <w:rPr>
          <w:rFonts w:asciiTheme="majorBidi" w:hAnsiTheme="majorBidi" w:cstheme="majorBidi"/>
          <w:sz w:val="24"/>
          <w:lang w:val="en-GB"/>
        </w:rPr>
        <w:t>poverty,</w:t>
      </w:r>
      <w:r w:rsidRPr="00C30D4F">
        <w:rPr>
          <w:rFonts w:asciiTheme="majorBidi" w:hAnsiTheme="majorBidi" w:cstheme="majorBidi"/>
          <w:sz w:val="24"/>
          <w:lang w:val="en-GB"/>
        </w:rPr>
        <w:t xml:space="preserve"> and social inclusion will be taken into account </w:t>
      </w:r>
    </w:p>
    <w:p w14:paraId="7F4DF83D" w14:textId="77777777" w:rsidR="00B306C3"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r w:rsidRPr="00C30D4F">
        <w:rPr>
          <w:rFonts w:asciiTheme="majorBidi" w:hAnsiTheme="majorBidi" w:cstheme="majorBidi"/>
          <w:sz w:val="24"/>
          <w:lang w:val="en-GB"/>
        </w:rPr>
        <w:t xml:space="preserve">Tentative work plan </w:t>
      </w:r>
    </w:p>
    <w:p w14:paraId="35235B8A" w14:textId="6782F315" w:rsidR="00655666" w:rsidRPr="00C30D4F" w:rsidRDefault="00B306C3" w:rsidP="00C25BF3">
      <w:pPr>
        <w:numPr>
          <w:ilvl w:val="0"/>
          <w:numId w:val="13"/>
        </w:numPr>
        <w:tabs>
          <w:tab w:val="clear" w:pos="357"/>
          <w:tab w:val="clear" w:pos="539"/>
          <w:tab w:val="clear" w:pos="1077"/>
          <w:tab w:val="clear" w:pos="3958"/>
          <w:tab w:val="clear" w:pos="5585"/>
        </w:tabs>
        <w:spacing w:line="276" w:lineRule="auto"/>
        <w:contextualSpacing/>
        <w:jc w:val="both"/>
        <w:rPr>
          <w:rFonts w:asciiTheme="majorBidi" w:hAnsiTheme="majorBidi" w:cstheme="majorBidi"/>
          <w:sz w:val="24"/>
          <w:lang w:val="en-GB"/>
        </w:rPr>
      </w:pPr>
      <w:bookmarkStart w:id="1" w:name="_Hlk118725639"/>
      <w:r w:rsidRPr="00C30D4F">
        <w:rPr>
          <w:rFonts w:asciiTheme="majorBidi" w:hAnsiTheme="majorBidi" w:cstheme="majorBidi"/>
          <w:sz w:val="24"/>
          <w:lang w:val="en-GB"/>
        </w:rPr>
        <w:t xml:space="preserve">Financial proposal with a breakdown into costs such as consultancy fee and ancillary costs such as transport, </w:t>
      </w:r>
      <w:r w:rsidR="001E6E1C" w:rsidRPr="00C30D4F">
        <w:rPr>
          <w:rFonts w:asciiTheme="majorBidi" w:hAnsiTheme="majorBidi" w:cstheme="majorBidi"/>
          <w:sz w:val="24"/>
          <w:lang w:val="en-GB"/>
        </w:rPr>
        <w:t xml:space="preserve">accommodation, and </w:t>
      </w:r>
      <w:r w:rsidRPr="00C30D4F">
        <w:rPr>
          <w:rFonts w:asciiTheme="majorBidi" w:hAnsiTheme="majorBidi" w:cstheme="majorBidi"/>
          <w:sz w:val="24"/>
          <w:lang w:val="en-GB"/>
        </w:rPr>
        <w:t xml:space="preserve">other fees. </w:t>
      </w:r>
      <w:bookmarkEnd w:id="1"/>
    </w:p>
    <w:sectPr w:rsidR="00655666" w:rsidRPr="00C30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77E7" w14:textId="77777777" w:rsidR="009A2BAC" w:rsidRDefault="009A2BAC" w:rsidP="00D5090C">
      <w:r>
        <w:separator/>
      </w:r>
    </w:p>
  </w:endnote>
  <w:endnote w:type="continuationSeparator" w:id="0">
    <w:p w14:paraId="1FD06ABF" w14:textId="77777777" w:rsidR="009A2BAC" w:rsidRDefault="009A2BAC" w:rsidP="00D5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Bold">
    <w:altName w:val="Noto Sans"/>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6640" w14:textId="77777777" w:rsidR="009A2BAC" w:rsidRDefault="009A2BAC" w:rsidP="00D5090C">
      <w:r>
        <w:separator/>
      </w:r>
    </w:p>
  </w:footnote>
  <w:footnote w:type="continuationSeparator" w:id="0">
    <w:p w14:paraId="43898A34" w14:textId="77777777" w:rsidR="009A2BAC" w:rsidRDefault="009A2BAC" w:rsidP="00D5090C">
      <w:r>
        <w:continuationSeparator/>
      </w:r>
    </w:p>
  </w:footnote>
  <w:footnote w:id="1">
    <w:p w14:paraId="74B15085" w14:textId="77777777" w:rsidR="00D5090C" w:rsidRPr="00F5514F" w:rsidRDefault="00D5090C" w:rsidP="00D5090C">
      <w:pPr>
        <w:pStyle w:val="FootnoteText"/>
        <w:rPr>
          <w:lang w:val="en-US"/>
        </w:rPr>
      </w:pPr>
      <w:r>
        <w:rPr>
          <w:rStyle w:val="FootnoteReference"/>
        </w:rPr>
        <w:footnoteRef/>
      </w:r>
      <w:r w:rsidRPr="005F2985">
        <w:rPr>
          <w:lang w:val="en-GB"/>
        </w:rPr>
        <w:t xml:space="preserve"> </w:t>
      </w:r>
      <w:hyperlink r:id="rId1" w:history="1">
        <w:r w:rsidRPr="005F2985">
          <w:rPr>
            <w:rStyle w:val="Hyperlink"/>
            <w:lang w:val="en-GB"/>
          </w:rPr>
          <w:t>https://tradingeconomics.com/sudan/inflation-cpi</w:t>
        </w:r>
      </w:hyperlink>
      <w:r w:rsidRPr="005F2985">
        <w:rPr>
          <w:lang w:val="en-GB"/>
        </w:rPr>
        <w:t xml:space="preserve"> (accessed 01-04-2019)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C1"/>
    <w:multiLevelType w:val="hybridMultilevel"/>
    <w:tmpl w:val="989042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48D3CFC"/>
    <w:multiLevelType w:val="hybridMultilevel"/>
    <w:tmpl w:val="D1D0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C0425"/>
    <w:multiLevelType w:val="multilevel"/>
    <w:tmpl w:val="5F3E49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EB7CD9"/>
    <w:multiLevelType w:val="multilevel"/>
    <w:tmpl w:val="ECDE9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A120BA"/>
    <w:multiLevelType w:val="singleLevel"/>
    <w:tmpl w:val="04090005"/>
    <w:lvl w:ilvl="0">
      <w:start w:val="1"/>
      <w:numFmt w:val="bullet"/>
      <w:lvlText w:val=""/>
      <w:lvlJc w:val="left"/>
      <w:pPr>
        <w:ind w:left="5850" w:hanging="360"/>
      </w:pPr>
      <w:rPr>
        <w:rFonts w:ascii="Wingdings" w:hAnsi="Wingdings" w:hint="default"/>
      </w:rPr>
    </w:lvl>
  </w:abstractNum>
  <w:abstractNum w:abstractNumId="5" w15:restartNumberingAfterBreak="0">
    <w:nsid w:val="18C86262"/>
    <w:multiLevelType w:val="hybridMultilevel"/>
    <w:tmpl w:val="137E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6317"/>
    <w:multiLevelType w:val="multilevel"/>
    <w:tmpl w:val="6FE41A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DA5CA2"/>
    <w:multiLevelType w:val="hybridMultilevel"/>
    <w:tmpl w:val="0366D340"/>
    <w:lvl w:ilvl="0" w:tplc="04070005">
      <w:start w:val="1"/>
      <w:numFmt w:val="bullet"/>
      <w:lvlText w:val=""/>
      <w:lvlJc w:val="left"/>
      <w:pPr>
        <w:ind w:left="73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61487A"/>
    <w:multiLevelType w:val="hybridMultilevel"/>
    <w:tmpl w:val="900ECF4C"/>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65275A"/>
    <w:multiLevelType w:val="hybridMultilevel"/>
    <w:tmpl w:val="707EF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212B8"/>
    <w:multiLevelType w:val="hybridMultilevel"/>
    <w:tmpl w:val="A1583A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931F39"/>
    <w:multiLevelType w:val="multilevel"/>
    <w:tmpl w:val="317CED1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5083F7C"/>
    <w:multiLevelType w:val="hybridMultilevel"/>
    <w:tmpl w:val="3D0C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798C"/>
    <w:multiLevelType w:val="multilevel"/>
    <w:tmpl w:val="8AC0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2558DC"/>
    <w:multiLevelType w:val="hybridMultilevel"/>
    <w:tmpl w:val="90129AFA"/>
    <w:lvl w:ilvl="0" w:tplc="E362D708">
      <w:start w:val="1"/>
      <w:numFmt w:val="bullet"/>
      <w:lvlText w:val=""/>
      <w:lvlJc w:val="left"/>
      <w:pPr>
        <w:tabs>
          <w:tab w:val="num" w:pos="720"/>
        </w:tabs>
        <w:ind w:left="720" w:hanging="360"/>
      </w:pPr>
      <w:rPr>
        <w:rFonts w:ascii="Wingdings" w:hAnsi="Wingdings"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A1C5A"/>
    <w:multiLevelType w:val="hybridMultilevel"/>
    <w:tmpl w:val="251620DC"/>
    <w:lvl w:ilvl="0" w:tplc="04090005">
      <w:start w:val="1"/>
      <w:numFmt w:val="bullet"/>
      <w:lvlText w:val=""/>
      <w:lvlJc w:val="left"/>
      <w:pPr>
        <w:ind w:left="14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6" w15:restartNumberingAfterBreak="0">
    <w:nsid w:val="453968E6"/>
    <w:multiLevelType w:val="hybridMultilevel"/>
    <w:tmpl w:val="D952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85EBF"/>
    <w:multiLevelType w:val="hybridMultilevel"/>
    <w:tmpl w:val="5C1C0564"/>
    <w:lvl w:ilvl="0" w:tplc="1FF4278E">
      <w:start w:val="1"/>
      <w:numFmt w:val="bullet"/>
      <w:lvlText w:val=""/>
      <w:lvlJc w:val="left"/>
      <w:pPr>
        <w:ind w:left="720" w:hanging="360"/>
      </w:pPr>
      <w:rPr>
        <w:rFonts w:ascii="Wingdings" w:hAnsi="Wingdings"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E6085"/>
    <w:multiLevelType w:val="hybridMultilevel"/>
    <w:tmpl w:val="C3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822B6"/>
    <w:multiLevelType w:val="hybridMultilevel"/>
    <w:tmpl w:val="E5F47CE0"/>
    <w:lvl w:ilvl="0" w:tplc="112AE1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84F76"/>
    <w:multiLevelType w:val="hybridMultilevel"/>
    <w:tmpl w:val="281E596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5123E"/>
    <w:multiLevelType w:val="hybridMultilevel"/>
    <w:tmpl w:val="AA342A98"/>
    <w:lvl w:ilvl="0" w:tplc="04090005">
      <w:start w:val="1"/>
      <w:numFmt w:val="bullet"/>
      <w:lvlText w:val=""/>
      <w:lvlJc w:val="left"/>
      <w:pPr>
        <w:ind w:left="75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20122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88968">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A4EB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69E62">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DC7A48">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E2E3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8A83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C5A80">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F61200"/>
    <w:multiLevelType w:val="hybridMultilevel"/>
    <w:tmpl w:val="55CC0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25D80"/>
    <w:multiLevelType w:val="hybridMultilevel"/>
    <w:tmpl w:val="6314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E3EE0"/>
    <w:multiLevelType w:val="hybridMultilevel"/>
    <w:tmpl w:val="D284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C39E2"/>
    <w:multiLevelType w:val="hybridMultilevel"/>
    <w:tmpl w:val="A430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B4A74"/>
    <w:multiLevelType w:val="multilevel"/>
    <w:tmpl w:val="EDD6C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29104BC"/>
    <w:multiLevelType w:val="multilevel"/>
    <w:tmpl w:val="279E5480"/>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8" w15:restartNumberingAfterBreak="0">
    <w:nsid w:val="78344851"/>
    <w:multiLevelType w:val="hybridMultilevel"/>
    <w:tmpl w:val="2CF4F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825679">
    <w:abstractNumId w:val="9"/>
  </w:num>
  <w:num w:numId="2" w16cid:durableId="921834482">
    <w:abstractNumId w:val="24"/>
  </w:num>
  <w:num w:numId="3" w16cid:durableId="757944624">
    <w:abstractNumId w:val="12"/>
  </w:num>
  <w:num w:numId="4" w16cid:durableId="1361667212">
    <w:abstractNumId w:val="10"/>
  </w:num>
  <w:num w:numId="5" w16cid:durableId="1557470947">
    <w:abstractNumId w:val="23"/>
  </w:num>
  <w:num w:numId="6" w16cid:durableId="1909992685">
    <w:abstractNumId w:val="22"/>
  </w:num>
  <w:num w:numId="7" w16cid:durableId="483668599">
    <w:abstractNumId w:val="4"/>
  </w:num>
  <w:num w:numId="8" w16cid:durableId="580798391">
    <w:abstractNumId w:val="19"/>
  </w:num>
  <w:num w:numId="9" w16cid:durableId="2091582677">
    <w:abstractNumId w:val="20"/>
  </w:num>
  <w:num w:numId="10" w16cid:durableId="2017492801">
    <w:abstractNumId w:val="25"/>
  </w:num>
  <w:num w:numId="11" w16cid:durableId="2134401693">
    <w:abstractNumId w:val="21"/>
  </w:num>
  <w:num w:numId="12" w16cid:durableId="1338918754">
    <w:abstractNumId w:val="13"/>
  </w:num>
  <w:num w:numId="13" w16cid:durableId="1930698076">
    <w:abstractNumId w:val="18"/>
  </w:num>
  <w:num w:numId="14" w16cid:durableId="1889489573">
    <w:abstractNumId w:val="28"/>
  </w:num>
  <w:num w:numId="15" w16cid:durableId="240454739">
    <w:abstractNumId w:val="17"/>
  </w:num>
  <w:num w:numId="16" w16cid:durableId="156657078">
    <w:abstractNumId w:val="14"/>
  </w:num>
  <w:num w:numId="17" w16cid:durableId="1123186184">
    <w:abstractNumId w:val="15"/>
  </w:num>
  <w:num w:numId="18" w16cid:durableId="325015609">
    <w:abstractNumId w:val="8"/>
  </w:num>
  <w:num w:numId="19" w16cid:durableId="949119578">
    <w:abstractNumId w:val="7"/>
  </w:num>
  <w:num w:numId="20" w16cid:durableId="2056736220">
    <w:abstractNumId w:val="1"/>
  </w:num>
  <w:num w:numId="21" w16cid:durableId="280696054">
    <w:abstractNumId w:val="5"/>
  </w:num>
  <w:num w:numId="22" w16cid:durableId="649867691">
    <w:abstractNumId w:val="16"/>
  </w:num>
  <w:num w:numId="23" w16cid:durableId="155851394">
    <w:abstractNumId w:val="0"/>
  </w:num>
  <w:num w:numId="24" w16cid:durableId="1026179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7692702">
    <w:abstractNumId w:val="6"/>
  </w:num>
  <w:num w:numId="26" w16cid:durableId="764762267">
    <w:abstractNumId w:val="3"/>
  </w:num>
  <w:num w:numId="27" w16cid:durableId="1864443196">
    <w:abstractNumId w:val="26"/>
  </w:num>
  <w:num w:numId="28" w16cid:durableId="1656295956">
    <w:abstractNumId w:val="27"/>
  </w:num>
  <w:num w:numId="29" w16cid:durableId="123356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I0sTQzMDI2NjVR0lEKTi0uzszPAykwrAUA7+yAAiwAAAA="/>
  </w:docVars>
  <w:rsids>
    <w:rsidRoot w:val="00F42E87"/>
    <w:rsid w:val="00032E1F"/>
    <w:rsid w:val="0005573C"/>
    <w:rsid w:val="00057334"/>
    <w:rsid w:val="00074E0B"/>
    <w:rsid w:val="00082D26"/>
    <w:rsid w:val="00086A23"/>
    <w:rsid w:val="000A33A5"/>
    <w:rsid w:val="000A7AE3"/>
    <w:rsid w:val="000B0884"/>
    <w:rsid w:val="000B3D7D"/>
    <w:rsid w:val="000D26C2"/>
    <w:rsid w:val="00117804"/>
    <w:rsid w:val="0014110D"/>
    <w:rsid w:val="0016494F"/>
    <w:rsid w:val="00175C14"/>
    <w:rsid w:val="001818F7"/>
    <w:rsid w:val="0019051D"/>
    <w:rsid w:val="0019099A"/>
    <w:rsid w:val="001B6504"/>
    <w:rsid w:val="001B6FE0"/>
    <w:rsid w:val="001D3DA0"/>
    <w:rsid w:val="001E26A1"/>
    <w:rsid w:val="001E6E1C"/>
    <w:rsid w:val="001F03B2"/>
    <w:rsid w:val="00213DD7"/>
    <w:rsid w:val="002300DB"/>
    <w:rsid w:val="002357E8"/>
    <w:rsid w:val="00270CF9"/>
    <w:rsid w:val="002710C4"/>
    <w:rsid w:val="002A5D12"/>
    <w:rsid w:val="002D6BD9"/>
    <w:rsid w:val="002E0F9B"/>
    <w:rsid w:val="003215FC"/>
    <w:rsid w:val="00333907"/>
    <w:rsid w:val="003343FE"/>
    <w:rsid w:val="00334884"/>
    <w:rsid w:val="003367FE"/>
    <w:rsid w:val="0037784F"/>
    <w:rsid w:val="003C395B"/>
    <w:rsid w:val="003E3685"/>
    <w:rsid w:val="003F2E82"/>
    <w:rsid w:val="003F7FDB"/>
    <w:rsid w:val="00407ED3"/>
    <w:rsid w:val="00415471"/>
    <w:rsid w:val="0043184C"/>
    <w:rsid w:val="00440517"/>
    <w:rsid w:val="0045181F"/>
    <w:rsid w:val="00463432"/>
    <w:rsid w:val="004E388E"/>
    <w:rsid w:val="004E42CC"/>
    <w:rsid w:val="005127DB"/>
    <w:rsid w:val="00534CA4"/>
    <w:rsid w:val="0055419A"/>
    <w:rsid w:val="00555356"/>
    <w:rsid w:val="005602C2"/>
    <w:rsid w:val="005612CA"/>
    <w:rsid w:val="005747FF"/>
    <w:rsid w:val="00597035"/>
    <w:rsid w:val="005C18D0"/>
    <w:rsid w:val="005E25A7"/>
    <w:rsid w:val="005E7D3A"/>
    <w:rsid w:val="005F178A"/>
    <w:rsid w:val="005F2985"/>
    <w:rsid w:val="00625621"/>
    <w:rsid w:val="00655666"/>
    <w:rsid w:val="00670136"/>
    <w:rsid w:val="006713F5"/>
    <w:rsid w:val="00690DCF"/>
    <w:rsid w:val="00695771"/>
    <w:rsid w:val="006A49F8"/>
    <w:rsid w:val="006B24E6"/>
    <w:rsid w:val="006C0F08"/>
    <w:rsid w:val="006D09E0"/>
    <w:rsid w:val="006D38CE"/>
    <w:rsid w:val="0070747F"/>
    <w:rsid w:val="00744B4A"/>
    <w:rsid w:val="00776611"/>
    <w:rsid w:val="00792D15"/>
    <w:rsid w:val="007F5444"/>
    <w:rsid w:val="00803596"/>
    <w:rsid w:val="00803A13"/>
    <w:rsid w:val="00823404"/>
    <w:rsid w:val="00861CA8"/>
    <w:rsid w:val="00883009"/>
    <w:rsid w:val="008B7E94"/>
    <w:rsid w:val="008F4F0B"/>
    <w:rsid w:val="008F59FE"/>
    <w:rsid w:val="008F68A3"/>
    <w:rsid w:val="00903E0A"/>
    <w:rsid w:val="00904253"/>
    <w:rsid w:val="00910E64"/>
    <w:rsid w:val="00933513"/>
    <w:rsid w:val="00937E25"/>
    <w:rsid w:val="009A2BAC"/>
    <w:rsid w:val="009D0541"/>
    <w:rsid w:val="00A06882"/>
    <w:rsid w:val="00A17CF9"/>
    <w:rsid w:val="00A22F8F"/>
    <w:rsid w:val="00A27398"/>
    <w:rsid w:val="00A50FFF"/>
    <w:rsid w:val="00A631DE"/>
    <w:rsid w:val="00AC6340"/>
    <w:rsid w:val="00AE3E5A"/>
    <w:rsid w:val="00B306C3"/>
    <w:rsid w:val="00B40904"/>
    <w:rsid w:val="00B601DF"/>
    <w:rsid w:val="00B70120"/>
    <w:rsid w:val="00BD41AE"/>
    <w:rsid w:val="00BE1563"/>
    <w:rsid w:val="00C06252"/>
    <w:rsid w:val="00C1467B"/>
    <w:rsid w:val="00C25BF3"/>
    <w:rsid w:val="00C30D4F"/>
    <w:rsid w:val="00C40A92"/>
    <w:rsid w:val="00C61D69"/>
    <w:rsid w:val="00CA6435"/>
    <w:rsid w:val="00CA7493"/>
    <w:rsid w:val="00CE5D93"/>
    <w:rsid w:val="00D43E49"/>
    <w:rsid w:val="00D5090C"/>
    <w:rsid w:val="00D66B34"/>
    <w:rsid w:val="00D723C1"/>
    <w:rsid w:val="00D80A65"/>
    <w:rsid w:val="00D902D9"/>
    <w:rsid w:val="00D955C4"/>
    <w:rsid w:val="00DB1689"/>
    <w:rsid w:val="00DB5DBA"/>
    <w:rsid w:val="00E32141"/>
    <w:rsid w:val="00E32E7B"/>
    <w:rsid w:val="00E4601B"/>
    <w:rsid w:val="00E563A4"/>
    <w:rsid w:val="00E720CF"/>
    <w:rsid w:val="00E81D23"/>
    <w:rsid w:val="00E969B0"/>
    <w:rsid w:val="00EA39DC"/>
    <w:rsid w:val="00EA52C7"/>
    <w:rsid w:val="00ED5F15"/>
    <w:rsid w:val="00F07DD8"/>
    <w:rsid w:val="00F42E87"/>
    <w:rsid w:val="00F52BAA"/>
    <w:rsid w:val="00F56A8B"/>
    <w:rsid w:val="00F835B8"/>
    <w:rsid w:val="00F917B7"/>
    <w:rsid w:val="00F97744"/>
    <w:rsid w:val="00FA2006"/>
    <w:rsid w:val="00FB52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41E1"/>
  <w15:chartTrackingRefBased/>
  <w15:docId w15:val="{1196043A-95F8-45AE-B509-3617137A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35"/>
    <w:pPr>
      <w:tabs>
        <w:tab w:val="left" w:pos="357"/>
        <w:tab w:val="left" w:pos="539"/>
        <w:tab w:val="left" w:pos="1077"/>
        <w:tab w:val="left" w:pos="3958"/>
        <w:tab w:val="left" w:pos="5585"/>
      </w:tabs>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597035"/>
    <w:pPr>
      <w:ind w:left="720"/>
      <w:contextualSpacing/>
    </w:pPr>
  </w:style>
  <w:style w:type="character" w:styleId="CommentReference">
    <w:name w:val="annotation reference"/>
    <w:uiPriority w:val="99"/>
    <w:semiHidden/>
    <w:unhideWhenUsed/>
    <w:rsid w:val="00597035"/>
    <w:rPr>
      <w:sz w:val="16"/>
      <w:szCs w:val="16"/>
    </w:rPr>
  </w:style>
  <w:style w:type="paragraph" w:styleId="CommentText">
    <w:name w:val="annotation text"/>
    <w:basedOn w:val="Normal"/>
    <w:link w:val="CommentTextChar"/>
    <w:uiPriority w:val="99"/>
    <w:unhideWhenUsed/>
    <w:rsid w:val="00597035"/>
    <w:rPr>
      <w:sz w:val="20"/>
      <w:szCs w:val="20"/>
      <w:lang w:val="x-none" w:eastAsia="x-none"/>
    </w:rPr>
  </w:style>
  <w:style w:type="character" w:customStyle="1" w:styleId="CommentTextChar">
    <w:name w:val="Comment Text Char"/>
    <w:basedOn w:val="DefaultParagraphFont"/>
    <w:link w:val="CommentText"/>
    <w:uiPriority w:val="99"/>
    <w:rsid w:val="00597035"/>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597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035"/>
    <w:rPr>
      <w:rFonts w:ascii="Segoe UI" w:eastAsia="Times New Roman" w:hAnsi="Segoe UI" w:cs="Segoe UI"/>
      <w:sz w:val="18"/>
      <w:szCs w:val="18"/>
      <w:lang w:val="de-DE"/>
    </w:rPr>
  </w:style>
  <w:style w:type="paragraph" w:styleId="NormalWeb">
    <w:name w:val="Normal (Web)"/>
    <w:basedOn w:val="Normal"/>
    <w:uiPriority w:val="99"/>
    <w:semiHidden/>
    <w:unhideWhenUsed/>
    <w:rsid w:val="002D6BD9"/>
    <w:pPr>
      <w:tabs>
        <w:tab w:val="clear" w:pos="357"/>
        <w:tab w:val="clear" w:pos="539"/>
        <w:tab w:val="clear" w:pos="1077"/>
        <w:tab w:val="clear" w:pos="3958"/>
        <w:tab w:val="clear" w:pos="5585"/>
      </w:tabs>
      <w:spacing w:before="100" w:beforeAutospacing="1" w:after="100" w:afterAutospacing="1"/>
    </w:pPr>
    <w:rPr>
      <w:sz w:val="24"/>
      <w:lang w:val="en-GB" w:eastAsia="en-GB"/>
    </w:rPr>
  </w:style>
  <w:style w:type="character" w:customStyle="1" w:styleId="cf01">
    <w:name w:val="cf01"/>
    <w:basedOn w:val="DefaultParagraphFont"/>
    <w:rsid w:val="002D6BD9"/>
    <w:rPr>
      <w:rFonts w:ascii="Segoe UI" w:hAnsi="Segoe UI" w:cs="Segoe UI" w:hint="default"/>
      <w:sz w:val="18"/>
      <w:szCs w:val="18"/>
    </w:rPr>
  </w:style>
  <w:style w:type="paragraph" w:customStyle="1" w:styleId="Default">
    <w:name w:val="Default"/>
    <w:rsid w:val="00D5090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5090C"/>
    <w:rPr>
      <w:color w:val="0563C1"/>
      <w:u w:val="single"/>
    </w:rPr>
  </w:style>
  <w:style w:type="paragraph" w:styleId="FootnoteText">
    <w:name w:val="footnote text"/>
    <w:aliases w:val="Nbpage Moens,ALTS FOOTNOTE,ft,ADB,single space,footnote text,FOOTNOTES,fn,Footnote Text1 Char,Footnote Text2,Footnote Text Char Char Char1 Char,Footnote Text Char Char Char1"/>
    <w:basedOn w:val="Normal"/>
    <w:link w:val="FootnoteTextChar"/>
    <w:uiPriority w:val="99"/>
    <w:unhideWhenUsed/>
    <w:qFormat/>
    <w:rsid w:val="00D5090C"/>
    <w:rPr>
      <w:sz w:val="20"/>
      <w:szCs w:val="20"/>
      <w:lang w:val="de-DE"/>
    </w:rPr>
  </w:style>
  <w:style w:type="character" w:customStyle="1" w:styleId="FootnoteTextChar">
    <w:name w:val="Footnote Text Char"/>
    <w:aliases w:val="Nbpage Moens Char,ALTS FOOTNOTE Char,ft Char,ADB Char,single space Char,footnote text Char,FOOTNOTES Char,fn Char,Footnote Text1 Char Char,Footnote Text2 Char,Footnote Text Char Char Char1 Char Char,Footnote Text Char Char Char1 Char1"/>
    <w:basedOn w:val="DefaultParagraphFont"/>
    <w:link w:val="FootnoteText"/>
    <w:uiPriority w:val="99"/>
    <w:rsid w:val="00D5090C"/>
    <w:rPr>
      <w:rFonts w:ascii="Times New Roman" w:eastAsia="Times New Roman" w:hAnsi="Times New Roman" w:cs="Times New Roman"/>
      <w:sz w:val="20"/>
      <w:szCs w:val="20"/>
      <w:lang w:val="de-DE"/>
    </w:rPr>
  </w:style>
  <w:style w:type="character" w:styleId="FootnoteReference">
    <w:name w:val="footnote reference"/>
    <w:aliases w:val="footnote number Char Zchn,BVI fnr Zchn,BVI fnr Car Car Zchn,BVI fnr Car Zchn,BVI fnr Car Car Car Car Char Char Zchn,BVI fnr Car Car Car Car Char Char Char Char Char Zchn,BVI fnr Car Car Car Car Char Zchn, BVI fnr,BVI fnr"/>
    <w:basedOn w:val="DefaultParagraphFont"/>
    <w:link w:val="Char2"/>
    <w:uiPriority w:val="99"/>
    <w:unhideWhenUsed/>
    <w:qFormat/>
    <w:rsid w:val="00D5090C"/>
    <w:rPr>
      <w:vertAlign w:val="superscript"/>
    </w:rPr>
  </w:style>
  <w:style w:type="paragraph" w:customStyle="1" w:styleId="Char2">
    <w:name w:val="Char2"/>
    <w:basedOn w:val="Normal"/>
    <w:link w:val="FootnoteReference"/>
    <w:uiPriority w:val="99"/>
    <w:rsid w:val="00D5090C"/>
    <w:pPr>
      <w:tabs>
        <w:tab w:val="clear" w:pos="357"/>
        <w:tab w:val="clear" w:pos="539"/>
        <w:tab w:val="clear" w:pos="1077"/>
        <w:tab w:val="clear" w:pos="3958"/>
        <w:tab w:val="clear" w:pos="5585"/>
      </w:tabs>
      <w:spacing w:after="160" w:line="240" w:lineRule="exact"/>
    </w:pPr>
    <w:rPr>
      <w:rFonts w:asciiTheme="minorHAnsi" w:eastAsiaTheme="minorHAnsi" w:hAnsiTheme="minorHAnsi" w:cstheme="minorBidi"/>
      <w:sz w:val="22"/>
      <w:szCs w:val="22"/>
      <w:vertAlign w:val="superscript"/>
      <w:lang w:val="en-GB"/>
    </w:rPr>
  </w:style>
  <w:style w:type="character" w:customStyle="1" w:styleId="Brot">
    <w:name w:val="Brot"/>
    <w:uiPriority w:val="1"/>
    <w:qFormat/>
    <w:rsid w:val="00213DD7"/>
    <w:rPr>
      <w:rFonts w:ascii="Georgia" w:hAnsi="Georgia"/>
      <w:color w:val="000000"/>
      <w:sz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EA39DC"/>
    <w:rPr>
      <w:rFonts w:ascii="Times New Roman" w:eastAsia="Times New Roman" w:hAnsi="Times New Roman" w:cs="Times New Roman"/>
      <w:sz w:val="26"/>
      <w:szCs w:val="24"/>
      <w:lang w:val="en-US"/>
    </w:rPr>
  </w:style>
  <w:style w:type="character" w:customStyle="1" w:styleId="UnresolvedMention1">
    <w:name w:val="Unresolved Mention1"/>
    <w:basedOn w:val="DefaultParagraphFont"/>
    <w:uiPriority w:val="99"/>
    <w:semiHidden/>
    <w:unhideWhenUsed/>
    <w:rsid w:val="00903E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494F"/>
    <w:rPr>
      <w:b/>
      <w:bCs/>
      <w:lang w:val="en-US" w:eastAsia="en-US"/>
    </w:rPr>
  </w:style>
  <w:style w:type="character" w:customStyle="1" w:styleId="CommentSubjectChar">
    <w:name w:val="Comment Subject Char"/>
    <w:basedOn w:val="CommentTextChar"/>
    <w:link w:val="CommentSubject"/>
    <w:uiPriority w:val="99"/>
    <w:semiHidden/>
    <w:rsid w:val="0016494F"/>
    <w:rPr>
      <w:rFonts w:ascii="Times New Roman" w:eastAsia="Times New Roman" w:hAnsi="Times New Roman" w:cs="Times New Roman"/>
      <w:b/>
      <w:bCs/>
      <w:sz w:val="20"/>
      <w:szCs w:val="20"/>
      <w:lang w:val="en-US" w:eastAsia="x-none"/>
    </w:rPr>
  </w:style>
  <w:style w:type="character" w:styleId="UnresolvedMention">
    <w:name w:val="Unresolved Mention"/>
    <w:basedOn w:val="DefaultParagraphFont"/>
    <w:uiPriority w:val="99"/>
    <w:semiHidden/>
    <w:unhideWhenUsed/>
    <w:rsid w:val="003343FE"/>
    <w:rPr>
      <w:color w:val="605E5C"/>
      <w:shd w:val="clear" w:color="auto" w:fill="E1DFDD"/>
    </w:rPr>
  </w:style>
  <w:style w:type="paragraph" w:styleId="Revision">
    <w:name w:val="Revision"/>
    <w:hidden/>
    <w:uiPriority w:val="99"/>
    <w:semiHidden/>
    <w:rsid w:val="00A06882"/>
    <w:pPr>
      <w:spacing w:after="0" w:line="240" w:lineRule="auto"/>
    </w:pPr>
    <w:rPr>
      <w:rFonts w:ascii="Times New Roman" w:eastAsia="Times New Roman" w:hAnsi="Times New Roman" w:cs="Times New Roman"/>
      <w:sz w:val="26"/>
      <w:szCs w:val="24"/>
      <w:lang w:val="en-US"/>
    </w:rPr>
  </w:style>
  <w:style w:type="paragraph" w:styleId="NoSpacing">
    <w:name w:val="No Spacing"/>
    <w:uiPriority w:val="1"/>
    <w:qFormat/>
    <w:rsid w:val="0043184C"/>
    <w:pPr>
      <w:spacing w:after="0" w:line="240" w:lineRule="auto"/>
    </w:pPr>
    <w:rPr>
      <w:color w:val="44546A" w:themeColor="text2"/>
      <w:sz w:val="20"/>
      <w:szCs w:val="20"/>
      <w:lang w:val="en-US"/>
    </w:rPr>
  </w:style>
  <w:style w:type="table" w:styleId="ListTable2-Accent6">
    <w:name w:val="List Table 2 Accent 6"/>
    <w:basedOn w:val="TableNormal"/>
    <w:uiPriority w:val="47"/>
    <w:rsid w:val="00690DC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ncy@adrasud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s@adrasuda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adingeconomics.com/sudan/inflation-cp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DE1EF63214CA3A79F7A4FD97974D6"/>
        <w:category>
          <w:name w:val="General"/>
          <w:gallery w:val="placeholder"/>
        </w:category>
        <w:types>
          <w:type w:val="bbPlcHdr"/>
        </w:types>
        <w:behaviors>
          <w:behavior w:val="content"/>
        </w:behaviors>
        <w:guid w:val="{0FC002DD-8613-427C-99E7-DAC86999224D}"/>
      </w:docPartPr>
      <w:docPartBody>
        <w:p w:rsidR="00D226E7" w:rsidRDefault="00391D98" w:rsidP="00391D98">
          <w:pPr>
            <w:pStyle w:val="873DE1EF63214CA3A79F7A4FD97974D6"/>
          </w:pPr>
          <w:r>
            <w:rPr>
              <w:rStyle w:val="PlaceholderText"/>
              <w:rFonts w:eastAsia="Calibri"/>
            </w:rPr>
            <w:t>Click or type here to insert text</w:t>
          </w:r>
          <w:r w:rsidRPr="00D74F76">
            <w:rPr>
              <w:rStyle w:val="PlaceholderText"/>
              <w:rFonts w:eastAsia="Calibri"/>
            </w:rPr>
            <w:t>.</w:t>
          </w:r>
        </w:p>
      </w:docPartBody>
    </w:docPart>
    <w:docPart>
      <w:docPartPr>
        <w:name w:val="87D03B7635C245A691995623C58629BC"/>
        <w:category>
          <w:name w:val="General"/>
          <w:gallery w:val="placeholder"/>
        </w:category>
        <w:types>
          <w:type w:val="bbPlcHdr"/>
        </w:types>
        <w:behaviors>
          <w:behavior w:val="content"/>
        </w:behaviors>
        <w:guid w:val="{7A355D90-8DA5-44FA-A58D-708B9C74A08E}"/>
      </w:docPartPr>
      <w:docPartBody>
        <w:p w:rsidR="00D226E7" w:rsidRDefault="00391D98" w:rsidP="00391D98">
          <w:pPr>
            <w:pStyle w:val="87D03B7635C245A691995623C58629BC"/>
          </w:pPr>
          <w:r>
            <w:rPr>
              <w:rStyle w:val="PlaceholderText"/>
              <w:rFonts w:eastAsia="Calibri"/>
            </w:rPr>
            <w:t>Click or type here to insert text.</w:t>
          </w:r>
        </w:p>
      </w:docPartBody>
    </w:docPart>
    <w:docPart>
      <w:docPartPr>
        <w:name w:val="1AFEC4170E94454E96820CF66CB420C9"/>
        <w:category>
          <w:name w:val="General"/>
          <w:gallery w:val="placeholder"/>
        </w:category>
        <w:types>
          <w:type w:val="bbPlcHdr"/>
        </w:types>
        <w:behaviors>
          <w:behavior w:val="content"/>
        </w:behaviors>
        <w:guid w:val="{981379E0-7372-4B82-A920-2BE18BE1A1ED}"/>
      </w:docPartPr>
      <w:docPartBody>
        <w:p w:rsidR="00D226E7" w:rsidRDefault="00391D98" w:rsidP="00391D98">
          <w:pPr>
            <w:pStyle w:val="1AFEC4170E94454E96820CF66CB420C9"/>
          </w:pPr>
          <w:r>
            <w:rPr>
              <w:rStyle w:val="PlaceholderText"/>
              <w:rFonts w:eastAsia="Calibri"/>
            </w:rPr>
            <w:t>Click or type here to insert text.</w:t>
          </w:r>
        </w:p>
      </w:docPartBody>
    </w:docPart>
    <w:docPart>
      <w:docPartPr>
        <w:name w:val="E7B497BC162C4DBDA9BB945AE1F0DE9D"/>
        <w:category>
          <w:name w:val="General"/>
          <w:gallery w:val="placeholder"/>
        </w:category>
        <w:types>
          <w:type w:val="bbPlcHdr"/>
        </w:types>
        <w:behaviors>
          <w:behavior w:val="content"/>
        </w:behaviors>
        <w:guid w:val="{FC29670F-1E79-4325-90A4-978D85CD7BAA}"/>
      </w:docPartPr>
      <w:docPartBody>
        <w:p w:rsidR="00D226E7" w:rsidRDefault="00391D98" w:rsidP="00391D98">
          <w:pPr>
            <w:pStyle w:val="E7B497BC162C4DBDA9BB945AE1F0DE9D"/>
          </w:pPr>
          <w:r>
            <w:rPr>
              <w:rFonts w:cs="Calibri"/>
              <w:color w:val="808080" w:themeColor="background1" w:themeShade="80"/>
              <w:szCs w:val="20"/>
            </w:rPr>
            <w:t>Please delete this line if not needed</w:t>
          </w:r>
          <w:r w:rsidRPr="00CB72BC">
            <w:rPr>
              <w:rFonts w:cs="Calibri"/>
              <w:color w:val="808080" w:themeColor="background1" w:themeShade="80"/>
              <w:szCs w:val="20"/>
            </w:rPr>
            <w:t>.</w:t>
          </w:r>
        </w:p>
      </w:docPartBody>
    </w:docPart>
    <w:docPart>
      <w:docPartPr>
        <w:name w:val="092A1EEBDF1A4403992478B6BC30BBEF"/>
        <w:category>
          <w:name w:val="General"/>
          <w:gallery w:val="placeholder"/>
        </w:category>
        <w:types>
          <w:type w:val="bbPlcHdr"/>
        </w:types>
        <w:behaviors>
          <w:behavior w:val="content"/>
        </w:behaviors>
        <w:guid w:val="{C5E01710-E36C-4570-A4F7-E87C21CD0B52}"/>
      </w:docPartPr>
      <w:docPartBody>
        <w:p w:rsidR="00D226E7" w:rsidRDefault="00391D98" w:rsidP="00391D98">
          <w:pPr>
            <w:pStyle w:val="092A1EEBDF1A4403992478B6BC30BBEF"/>
          </w:pPr>
          <w:r>
            <w:rPr>
              <w:rFonts w:cs="Calibri"/>
              <w:color w:val="808080" w:themeColor="background1" w:themeShade="80"/>
              <w:szCs w:val="20"/>
            </w:rPr>
            <w:t>Please delete this line if not needed</w:t>
          </w:r>
          <w:r w:rsidRPr="00CB72BC">
            <w:rPr>
              <w:rFonts w:cs="Calibri"/>
              <w:color w:val="808080" w:themeColor="background1" w:themeShade="80"/>
              <w:szCs w:val="20"/>
            </w:rPr>
            <w:t>.</w:t>
          </w:r>
        </w:p>
      </w:docPartBody>
    </w:docPart>
    <w:docPart>
      <w:docPartPr>
        <w:name w:val="A71CBBDD85204AA08CE56D2F6F233FAA"/>
        <w:category>
          <w:name w:val="General"/>
          <w:gallery w:val="placeholder"/>
        </w:category>
        <w:types>
          <w:type w:val="bbPlcHdr"/>
        </w:types>
        <w:behaviors>
          <w:behavior w:val="content"/>
        </w:behaviors>
        <w:guid w:val="{E8981F77-F316-4274-806C-14D79B0B0758}"/>
      </w:docPartPr>
      <w:docPartBody>
        <w:p w:rsidR="00D226E7" w:rsidRDefault="00391D98" w:rsidP="00391D98">
          <w:pPr>
            <w:pStyle w:val="A71CBBDD85204AA08CE56D2F6F233FAA"/>
          </w:pPr>
          <w:r>
            <w:rPr>
              <w:rFonts w:cs="Calibri"/>
              <w:color w:val="808080" w:themeColor="background1" w:themeShade="80"/>
              <w:szCs w:val="20"/>
            </w:rPr>
            <w:t>Please delete this line if not needed</w:t>
          </w:r>
          <w:r w:rsidRPr="00CB72BC">
            <w:rPr>
              <w:rFonts w:cs="Calibri"/>
              <w:color w:val="808080" w:themeColor="background1" w:themeShade="80"/>
              <w:szCs w:val="20"/>
            </w:rPr>
            <w:t>.</w:t>
          </w:r>
        </w:p>
      </w:docPartBody>
    </w:docPart>
    <w:docPart>
      <w:docPartPr>
        <w:name w:val="DBB45EB045C6423E915B5A4160770394"/>
        <w:category>
          <w:name w:val="General"/>
          <w:gallery w:val="placeholder"/>
        </w:category>
        <w:types>
          <w:type w:val="bbPlcHdr"/>
        </w:types>
        <w:behaviors>
          <w:behavior w:val="content"/>
        </w:behaviors>
        <w:guid w:val="{ECFBB54E-A6BA-4AAA-B0FA-4388E60330F7}"/>
      </w:docPartPr>
      <w:docPartBody>
        <w:p w:rsidR="00D226E7" w:rsidRDefault="00391D98" w:rsidP="00391D98">
          <w:pPr>
            <w:pStyle w:val="DBB45EB045C6423E915B5A4160770394"/>
          </w:pPr>
          <w:r>
            <w:rPr>
              <w:rFonts w:cs="Calibri"/>
              <w:color w:val="808080" w:themeColor="background1" w:themeShade="80"/>
              <w:szCs w:val="20"/>
            </w:rPr>
            <w:t>Please delete this line if not needed</w:t>
          </w:r>
          <w:r w:rsidRPr="00CB72BC">
            <w:rPr>
              <w:rFonts w:cs="Calibri"/>
              <w:color w:val="808080" w:themeColor="background1" w:themeShade="8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Bold">
    <w:altName w:val="Noto Sans"/>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98"/>
    <w:rsid w:val="00391D98"/>
    <w:rsid w:val="003E42A0"/>
    <w:rsid w:val="004B5664"/>
    <w:rsid w:val="0056253D"/>
    <w:rsid w:val="008028F9"/>
    <w:rsid w:val="00877CA7"/>
    <w:rsid w:val="008970D9"/>
    <w:rsid w:val="00D22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91D98"/>
    <w:rPr>
      <w:color w:val="808080"/>
    </w:rPr>
  </w:style>
  <w:style w:type="paragraph" w:customStyle="1" w:styleId="873DE1EF63214CA3A79F7A4FD97974D6">
    <w:name w:val="873DE1EF63214CA3A79F7A4FD97974D6"/>
    <w:rsid w:val="00391D98"/>
  </w:style>
  <w:style w:type="paragraph" w:customStyle="1" w:styleId="87D03B7635C245A691995623C58629BC">
    <w:name w:val="87D03B7635C245A691995623C58629BC"/>
    <w:rsid w:val="00391D98"/>
  </w:style>
  <w:style w:type="paragraph" w:customStyle="1" w:styleId="1AFEC4170E94454E96820CF66CB420C9">
    <w:name w:val="1AFEC4170E94454E96820CF66CB420C9"/>
    <w:rsid w:val="00391D98"/>
  </w:style>
  <w:style w:type="paragraph" w:customStyle="1" w:styleId="E7B497BC162C4DBDA9BB945AE1F0DE9D">
    <w:name w:val="E7B497BC162C4DBDA9BB945AE1F0DE9D"/>
    <w:rsid w:val="00391D98"/>
  </w:style>
  <w:style w:type="paragraph" w:customStyle="1" w:styleId="092A1EEBDF1A4403992478B6BC30BBEF">
    <w:name w:val="092A1EEBDF1A4403992478B6BC30BBEF"/>
    <w:rsid w:val="00391D98"/>
  </w:style>
  <w:style w:type="paragraph" w:customStyle="1" w:styleId="A71CBBDD85204AA08CE56D2F6F233FAA">
    <w:name w:val="A71CBBDD85204AA08CE56D2F6F233FAA"/>
    <w:rsid w:val="00391D98"/>
  </w:style>
  <w:style w:type="paragraph" w:customStyle="1" w:styleId="DBB45EB045C6423E915B5A4160770394">
    <w:name w:val="DBB45EB045C6423E915B5A4160770394"/>
    <w:rsid w:val="00391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E4F76779A84C46B7217767B6F17CCC" ma:contentTypeVersion="4" ma:contentTypeDescription="Create a new document." ma:contentTypeScope="" ma:versionID="d097de75a9e8a8379b94431fcd327cde">
  <xsd:schema xmlns:xsd="http://www.w3.org/2001/XMLSchema" xmlns:xs="http://www.w3.org/2001/XMLSchema" xmlns:p="http://schemas.microsoft.com/office/2006/metadata/properties" xmlns:ns3="4e1c408b-1fed-4f6f-b637-9c3f3a40f3bc" targetNamespace="http://schemas.microsoft.com/office/2006/metadata/properties" ma:root="true" ma:fieldsID="edad143758f23b317b75e861af6f073e" ns3:_="">
    <xsd:import namespace="4e1c408b-1fed-4f6f-b637-9c3f3a40f3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08b-1fed-4f6f-b637-9c3f3a40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81EFE-3520-41BF-ABC5-D0378E9E6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0390E-B834-44B8-9461-C42E03C2CF3E}">
  <ds:schemaRefs>
    <ds:schemaRef ds:uri="http://schemas.openxmlformats.org/officeDocument/2006/bibliography"/>
  </ds:schemaRefs>
</ds:datastoreItem>
</file>

<file path=customXml/itemProps3.xml><?xml version="1.0" encoding="utf-8"?>
<ds:datastoreItem xmlns:ds="http://schemas.openxmlformats.org/officeDocument/2006/customXml" ds:itemID="{CBC0C8CA-1EB5-4A8A-B2D4-1E6571078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08b-1fed-4f6f-b637-9c3f3a40f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30DBD-CB92-43B9-B7D2-FCEBD32FC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Zewdie Yimer</dc:creator>
  <cp:keywords/>
  <dc:description/>
  <cp:lastModifiedBy>Zaid Abuzaid</cp:lastModifiedBy>
  <cp:revision>5</cp:revision>
  <dcterms:created xsi:type="dcterms:W3CDTF">2022-11-20T10:58:00Z</dcterms:created>
  <dcterms:modified xsi:type="dcterms:W3CDTF">2022-11-24T08:20:00Z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0x01010003E4F76779A84C46B7217767B6F17CCC</vt:lpwstr>
  </property>
</Properties>
</file>